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59" w:rsidRPr="00EE15CE" w:rsidRDefault="00BA1259" w:rsidP="00BA1259">
      <w:pPr>
        <w:tabs>
          <w:tab w:val="left" w:pos="993"/>
          <w:tab w:val="left" w:pos="1276"/>
          <w:tab w:val="left" w:pos="1560"/>
        </w:tabs>
        <w:ind w:left="4536"/>
        <w:jc w:val="center"/>
      </w:pPr>
      <w:bookmarkStart w:id="0" w:name="_GoBack"/>
      <w:bookmarkEnd w:id="0"/>
      <w:r w:rsidRPr="00EE15CE">
        <w:t>УТВЕРЖДЕН</w:t>
      </w:r>
    </w:p>
    <w:p w:rsidR="00BA1259" w:rsidRPr="00EE15CE" w:rsidRDefault="00BA1259" w:rsidP="00BA1259">
      <w:pPr>
        <w:ind w:left="4536"/>
        <w:jc w:val="center"/>
      </w:pPr>
      <w:r w:rsidRPr="00EE15CE">
        <w:t>постановлением Правительства</w:t>
      </w:r>
    </w:p>
    <w:p w:rsidR="00BA1259" w:rsidRPr="00EE15CE" w:rsidRDefault="00BA1259" w:rsidP="00BA1259">
      <w:pPr>
        <w:ind w:left="4536"/>
        <w:jc w:val="center"/>
      </w:pPr>
      <w:r w:rsidRPr="00EE15CE">
        <w:t>Архангельской области</w:t>
      </w:r>
    </w:p>
    <w:p w:rsidR="00BA1259" w:rsidRDefault="00BA1259" w:rsidP="00BA1259">
      <w:pPr>
        <w:ind w:left="4536"/>
        <w:jc w:val="center"/>
      </w:pPr>
      <w:r w:rsidRPr="00EE15CE">
        <w:t>от 8 октября 2013 г</w:t>
      </w:r>
      <w:r>
        <w:t>.</w:t>
      </w:r>
      <w:r w:rsidRPr="00EE15CE">
        <w:t xml:space="preserve"> № 466-пп</w:t>
      </w:r>
    </w:p>
    <w:p w:rsidR="00BA1259" w:rsidRPr="00EE15CE" w:rsidRDefault="00BA1259" w:rsidP="00BA1259">
      <w:pPr>
        <w:ind w:left="4536"/>
        <w:jc w:val="center"/>
      </w:pPr>
      <w:r>
        <w:t>(в редакции постановления Правительства Архангельской области от 16 апреля 2019 г.)</w:t>
      </w:r>
    </w:p>
    <w:p w:rsidR="00BA1259" w:rsidRPr="00EE15CE" w:rsidRDefault="00BA1259" w:rsidP="00BA125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259" w:rsidRPr="00EE15CE" w:rsidRDefault="00BA1259" w:rsidP="00BA125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259" w:rsidRPr="007D57D8" w:rsidRDefault="00BA1259" w:rsidP="00BA1259">
      <w:pPr>
        <w:pStyle w:val="ConsTitle"/>
        <w:widowControl/>
        <w:jc w:val="center"/>
        <w:rPr>
          <w:rFonts w:ascii="Times New Roman Полужирный" w:hAnsi="Times New Roman Полужирный" w:cs="Times New Roman"/>
          <w:spacing w:val="60"/>
          <w:sz w:val="28"/>
          <w:szCs w:val="28"/>
        </w:rPr>
      </w:pPr>
      <w:r w:rsidRPr="007D57D8">
        <w:rPr>
          <w:rFonts w:ascii="Times New Roman Полужирный" w:hAnsi="Times New Roman Полужирный" w:cs="Times New Roman"/>
          <w:spacing w:val="60"/>
          <w:sz w:val="28"/>
          <w:szCs w:val="28"/>
        </w:rPr>
        <w:t>ПОРЯДОК</w:t>
      </w:r>
    </w:p>
    <w:p w:rsidR="00BA1259" w:rsidRPr="00EE15CE" w:rsidRDefault="00BA1259" w:rsidP="00BA125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части фактически понесенных работодателями затрат по организации профессионального обучения </w:t>
      </w:r>
      <w:r w:rsidRPr="00EE15CE">
        <w:rPr>
          <w:rFonts w:ascii="Times New Roman" w:hAnsi="Times New Roman" w:cs="Times New Roman"/>
          <w:sz w:val="28"/>
          <w:szCs w:val="28"/>
        </w:rPr>
        <w:br/>
        <w:t xml:space="preserve">и дополнительного профессионального образования работников </w:t>
      </w:r>
      <w:proofErr w:type="spellStart"/>
      <w:r w:rsidRPr="00EE15C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E15CE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BA1259" w:rsidRPr="00EE15CE" w:rsidRDefault="00BA1259" w:rsidP="00BA125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259" w:rsidRPr="00EE15CE" w:rsidRDefault="00BA1259" w:rsidP="00BA12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5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1259" w:rsidRPr="00EE15CE" w:rsidRDefault="00BA1259" w:rsidP="00BA1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59" w:rsidRPr="00EE15CE" w:rsidRDefault="00BA1259" w:rsidP="00BA125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EE15CE">
        <w:rPr>
          <w:sz w:val="28"/>
          <w:szCs w:val="28"/>
        </w:rPr>
        <w:t xml:space="preserve">Настоящий Порядок, разработанный в соответствии со </w:t>
      </w:r>
      <w:hyperlink r:id="rId6" w:history="1">
        <w:r w:rsidRPr="00EE15CE">
          <w:rPr>
            <w:sz w:val="28"/>
            <w:szCs w:val="28"/>
          </w:rPr>
          <w:t>статьей 78</w:t>
        </w:r>
      </w:hyperlink>
      <w:r w:rsidRPr="00EE15CE">
        <w:rPr>
          <w:sz w:val="28"/>
          <w:szCs w:val="28"/>
        </w:rPr>
        <w:t xml:space="preserve"> Бюджетного кодекса Российской Федерации,</w:t>
      </w:r>
      <w:r w:rsidRPr="00EE15CE">
        <w:rPr>
          <w:color w:val="00B050"/>
          <w:sz w:val="28"/>
          <w:szCs w:val="28"/>
        </w:rPr>
        <w:t xml:space="preserve"> </w:t>
      </w:r>
      <w:r w:rsidRPr="00EE15CE">
        <w:rPr>
          <w:rFonts w:eastAsia="Calibri"/>
          <w:bCs/>
          <w:sz w:val="28"/>
          <w:szCs w:val="28"/>
        </w:rPr>
        <w:t xml:space="preserve">общими требованиями </w:t>
      </w:r>
      <w:r w:rsidRPr="00EE15CE">
        <w:rPr>
          <w:rFonts w:eastAsia="Calibri"/>
          <w:bCs/>
          <w:sz w:val="28"/>
          <w:szCs w:val="28"/>
        </w:rPr>
        <w:br w:type="textWrapping" w:clear="all"/>
        <w:t xml:space="preserve">к нормативным правовым актам, муниципальным правовым актам, регулирующим предоставление субсидий юридическим лицам </w:t>
      </w:r>
      <w:r w:rsidRPr="00EE15CE">
        <w:rPr>
          <w:rFonts w:eastAsia="Calibri"/>
          <w:bCs/>
          <w:sz w:val="28"/>
          <w:szCs w:val="28"/>
        </w:rPr>
        <w:br w:type="textWrapping" w:clear="all"/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6 сентября </w:t>
      </w:r>
      <w:r w:rsidRPr="00EE15CE">
        <w:rPr>
          <w:rFonts w:eastAsia="Calibri"/>
          <w:bCs/>
          <w:sz w:val="28"/>
          <w:szCs w:val="28"/>
        </w:rPr>
        <w:br w:type="textWrapping" w:clear="all"/>
        <w:t xml:space="preserve">2016 года № 887, </w:t>
      </w:r>
      <w:r w:rsidRPr="00EE15CE">
        <w:rPr>
          <w:rFonts w:eastAsia="Calibri"/>
          <w:sz w:val="28"/>
          <w:szCs w:val="28"/>
        </w:rPr>
        <w:t>Правилами предоставления и распределения иных межбюджетных трансфертов</w:t>
      </w:r>
      <w:proofErr w:type="gramEnd"/>
      <w:r w:rsidRPr="00EE15CE">
        <w:rPr>
          <w:rFonts w:eastAsia="Calibri"/>
          <w:sz w:val="28"/>
          <w:szCs w:val="28"/>
        </w:rPr>
        <w:t xml:space="preserve"> </w:t>
      </w:r>
      <w:proofErr w:type="gramStart"/>
      <w:r w:rsidRPr="00EE15CE">
        <w:rPr>
          <w:rFonts w:eastAsia="Calibri"/>
          <w:sz w:val="28"/>
          <w:szCs w:val="28"/>
        </w:rPr>
        <w:t xml:space="preserve">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EE15CE">
        <w:rPr>
          <w:rFonts w:eastAsia="Calibri"/>
          <w:sz w:val="28"/>
          <w:szCs w:val="28"/>
        </w:rPr>
        <w:t>предпенсионного</w:t>
      </w:r>
      <w:proofErr w:type="spellEnd"/>
      <w:r w:rsidRPr="00EE15CE">
        <w:rPr>
          <w:rFonts w:eastAsia="Calibri"/>
          <w:sz w:val="28"/>
          <w:szCs w:val="28"/>
        </w:rPr>
        <w:t xml:space="preserve"> возраста в рамках федерального проекта </w:t>
      </w:r>
      <w:r w:rsidRPr="00E369D0">
        <w:rPr>
          <w:rFonts w:eastAsia="Calibri"/>
          <w:spacing w:val="-6"/>
          <w:sz w:val="28"/>
          <w:szCs w:val="28"/>
        </w:rPr>
        <w:t>“Старшее поколение” национального проекта “Демография” (приложение № 27</w:t>
      </w:r>
      <w:r w:rsidRPr="00EE15CE">
        <w:rPr>
          <w:rFonts w:eastAsia="Calibri"/>
          <w:sz w:val="28"/>
          <w:szCs w:val="28"/>
        </w:rPr>
        <w:t xml:space="preserve"> к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 апреля 2014 года  № 298</w:t>
      </w:r>
      <w:r>
        <w:rPr>
          <w:rFonts w:eastAsia="Calibri"/>
          <w:sz w:val="28"/>
          <w:szCs w:val="28"/>
        </w:rPr>
        <w:t>)</w:t>
      </w:r>
      <w:r w:rsidRPr="00EE15CE">
        <w:rPr>
          <w:rFonts w:eastAsia="Calibri"/>
          <w:sz w:val="28"/>
          <w:szCs w:val="28"/>
        </w:rPr>
        <w:t xml:space="preserve">, </w:t>
      </w:r>
      <w:r w:rsidRPr="00EE15CE">
        <w:rPr>
          <w:rFonts w:eastAsia="Calibri"/>
          <w:bCs/>
          <w:sz w:val="28"/>
          <w:szCs w:val="28"/>
        </w:rPr>
        <w:t>в целях реализации мероприятия по профессиональному обучению и дополнительному</w:t>
      </w:r>
      <w:proofErr w:type="gramEnd"/>
      <w:r w:rsidRPr="00EE15CE">
        <w:rPr>
          <w:rFonts w:eastAsia="Calibri"/>
          <w:bCs/>
          <w:sz w:val="28"/>
          <w:szCs w:val="28"/>
        </w:rPr>
        <w:t xml:space="preserve"> </w:t>
      </w:r>
      <w:proofErr w:type="gramStart"/>
      <w:r w:rsidRPr="00EE15CE">
        <w:rPr>
          <w:rFonts w:eastAsia="Calibri"/>
          <w:bCs/>
          <w:sz w:val="28"/>
          <w:szCs w:val="28"/>
        </w:rPr>
        <w:t xml:space="preserve">профессиональному образованию лиц </w:t>
      </w:r>
      <w:proofErr w:type="spellStart"/>
      <w:r w:rsidRPr="00EE15CE">
        <w:rPr>
          <w:rFonts w:eastAsia="Calibri"/>
          <w:bCs/>
          <w:sz w:val="28"/>
          <w:szCs w:val="28"/>
        </w:rPr>
        <w:t>предпенсионного</w:t>
      </w:r>
      <w:proofErr w:type="spellEnd"/>
      <w:r w:rsidRPr="00EE15CE">
        <w:rPr>
          <w:rFonts w:eastAsia="Calibri"/>
          <w:bCs/>
          <w:sz w:val="28"/>
          <w:szCs w:val="28"/>
        </w:rPr>
        <w:t xml:space="preserve"> возраста </w:t>
      </w:r>
      <w:r>
        <w:rPr>
          <w:rFonts w:eastAsia="Calibri"/>
          <w:bCs/>
          <w:sz w:val="28"/>
          <w:szCs w:val="28"/>
        </w:rPr>
        <w:t xml:space="preserve">в </w:t>
      </w:r>
      <w:r w:rsidRPr="00EE15CE">
        <w:rPr>
          <w:rFonts w:eastAsia="Calibri"/>
          <w:bCs/>
          <w:sz w:val="28"/>
          <w:szCs w:val="28"/>
        </w:rPr>
        <w:t xml:space="preserve">рамках реализации федерального проекта «Разработка и реализация программы системной поддержки и повышения качества жизни граждан старшего поколения </w:t>
      </w:r>
      <w:r w:rsidRPr="004A02FF">
        <w:rPr>
          <w:rFonts w:eastAsia="Calibri"/>
          <w:bCs/>
          <w:spacing w:val="-8"/>
          <w:sz w:val="28"/>
          <w:szCs w:val="28"/>
        </w:rPr>
        <w:t xml:space="preserve">“Старшее поколение” национального проекта </w:t>
      </w:r>
      <w:r w:rsidRPr="004A02FF">
        <w:rPr>
          <w:rFonts w:eastAsia="Calibri"/>
          <w:spacing w:val="-8"/>
          <w:sz w:val="28"/>
          <w:szCs w:val="28"/>
        </w:rPr>
        <w:t>“</w:t>
      </w:r>
      <w:r w:rsidRPr="004A02FF">
        <w:rPr>
          <w:rFonts w:eastAsia="Calibri"/>
          <w:bCs/>
          <w:spacing w:val="-8"/>
          <w:sz w:val="28"/>
          <w:szCs w:val="28"/>
        </w:rPr>
        <w:t>Демография”», подпрограммы № 1</w:t>
      </w:r>
      <w:r w:rsidRPr="00EE15CE">
        <w:rPr>
          <w:rFonts w:eastAsia="Calibri"/>
          <w:bCs/>
          <w:sz w:val="28"/>
          <w:szCs w:val="28"/>
        </w:rPr>
        <w:t xml:space="preserve"> «Активная политика занятости и социальная поддержка безработных граждан (2014</w:t>
      </w:r>
      <w:r>
        <w:rPr>
          <w:rFonts w:eastAsia="Calibri"/>
          <w:bCs/>
          <w:sz w:val="28"/>
          <w:szCs w:val="28"/>
        </w:rPr>
        <w:t> </w:t>
      </w:r>
      <w:r w:rsidRPr="00EE15CE">
        <w:rPr>
          <w:rFonts w:eastAsia="Calibri"/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> </w:t>
      </w:r>
      <w:r w:rsidRPr="00EE15CE">
        <w:rPr>
          <w:rFonts w:eastAsia="Calibri"/>
          <w:bCs/>
          <w:sz w:val="28"/>
          <w:szCs w:val="28"/>
        </w:rPr>
        <w:t xml:space="preserve">2024)» государственной </w:t>
      </w:r>
      <w:hyperlink w:anchor="P50" w:history="1">
        <w:r w:rsidRPr="00EE15CE">
          <w:rPr>
            <w:sz w:val="28"/>
            <w:szCs w:val="28"/>
          </w:rPr>
          <w:t>программы</w:t>
        </w:r>
      </w:hyperlink>
      <w:r w:rsidRPr="00EE15CE">
        <w:rPr>
          <w:sz w:val="28"/>
          <w:szCs w:val="28"/>
        </w:rPr>
        <w:t xml:space="preserve"> Архангельской области «Содействие занятости населения Архангельской области, улучшение условий и охраны труда (2014 − 2024 годы)», утвержденной постановлением Правительства</w:t>
      </w:r>
      <w:proofErr w:type="gramEnd"/>
      <w:r w:rsidRPr="00EE15CE">
        <w:rPr>
          <w:sz w:val="28"/>
          <w:szCs w:val="28"/>
        </w:rPr>
        <w:t xml:space="preserve"> </w:t>
      </w:r>
      <w:proofErr w:type="gramStart"/>
      <w:r w:rsidRPr="00EE15CE">
        <w:rPr>
          <w:sz w:val="28"/>
          <w:szCs w:val="28"/>
        </w:rPr>
        <w:t xml:space="preserve">Архангельской области от 8 октября 2013 года № 466-пп, устанавливает правила предоставления и расходования субсидии </w:t>
      </w:r>
      <w:r>
        <w:rPr>
          <w:sz w:val="28"/>
          <w:szCs w:val="28"/>
        </w:rPr>
        <w:br/>
      </w:r>
      <w:r w:rsidRPr="00EE15CE">
        <w:rPr>
          <w:sz w:val="28"/>
          <w:szCs w:val="28"/>
        </w:rPr>
        <w:lastRenderedPageBreak/>
        <w:t xml:space="preserve">на возмещение части фактически понесенных работодателями затрат </w:t>
      </w:r>
      <w:r>
        <w:rPr>
          <w:sz w:val="28"/>
          <w:szCs w:val="28"/>
        </w:rPr>
        <w:br/>
      </w:r>
      <w:r w:rsidRPr="00EE15CE">
        <w:rPr>
          <w:sz w:val="28"/>
          <w:szCs w:val="28"/>
        </w:rPr>
        <w:t xml:space="preserve">на организацию профессионального обучения и дополнительного профессионального образования работников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  (далее соответственно – обучение, субсидия), цели, условия и порядок предоставления субсидии, порядок возврата субсидии в областной бюджет </w:t>
      </w:r>
      <w:r>
        <w:rPr>
          <w:sz w:val="28"/>
          <w:szCs w:val="28"/>
        </w:rPr>
        <w:br/>
      </w:r>
      <w:r w:rsidRPr="00EE15CE">
        <w:rPr>
          <w:sz w:val="28"/>
          <w:szCs w:val="28"/>
        </w:rPr>
        <w:t>в случае нарушения условий, установленных при их предоставлении.</w:t>
      </w:r>
      <w:proofErr w:type="gramEnd"/>
    </w:p>
    <w:p w:rsidR="00BA1259" w:rsidRPr="00EE15CE" w:rsidRDefault="00BA1259" w:rsidP="00BA125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EE15CE">
        <w:rPr>
          <w:sz w:val="28"/>
          <w:szCs w:val="28"/>
        </w:rPr>
        <w:t>В целях настоящего Порядка используются следующие основные понятия:</w:t>
      </w:r>
    </w:p>
    <w:p w:rsidR="00BA1259" w:rsidRPr="00EE15CE" w:rsidRDefault="00BA1259" w:rsidP="00BA125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EE15CE">
        <w:rPr>
          <w:sz w:val="28"/>
          <w:szCs w:val="28"/>
        </w:rPr>
        <w:t xml:space="preserve">работники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 – граждане Российской Федерации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 за пять лет до наступления </w:t>
      </w:r>
      <w:r w:rsidRPr="003B6451">
        <w:rPr>
          <w:color w:val="000000"/>
          <w:sz w:val="28"/>
          <w:szCs w:val="28"/>
        </w:rPr>
        <w:t>возраста,</w:t>
      </w:r>
      <w:r w:rsidRPr="00B24867">
        <w:rPr>
          <w:color w:val="FF0000"/>
          <w:sz w:val="28"/>
          <w:szCs w:val="28"/>
          <w:u w:val="single"/>
        </w:rPr>
        <w:t xml:space="preserve"> </w:t>
      </w:r>
      <w:r w:rsidRPr="00EE15CE">
        <w:rPr>
          <w:sz w:val="28"/>
          <w:szCs w:val="28"/>
        </w:rPr>
        <w:t>дающего право на страховую пенсию по старости, в том числе назначаемую досрочно, состоящие в трудовых отношениях с работодателем.</w:t>
      </w:r>
    </w:p>
    <w:p w:rsidR="00BA1259" w:rsidRPr="00EE15CE" w:rsidRDefault="00BA1259" w:rsidP="00BA12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5CE">
        <w:rPr>
          <w:sz w:val="28"/>
          <w:szCs w:val="28"/>
        </w:rPr>
        <w:t xml:space="preserve">Обучение проходят работники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возраста, которым необходимо:</w:t>
      </w:r>
    </w:p>
    <w:p w:rsidR="00BA1259" w:rsidRPr="00EE15CE" w:rsidRDefault="00BA1259" w:rsidP="00BA12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5CE">
        <w:rPr>
          <w:sz w:val="28"/>
          <w:szCs w:val="28"/>
        </w:rPr>
        <w:t>обновить теоретические и практические знания или получить дополнительные умения и навыки для качественного выполнения трудовой функции;</w:t>
      </w:r>
    </w:p>
    <w:p w:rsidR="00BA1259" w:rsidRPr="00EE15CE" w:rsidRDefault="00BA1259" w:rsidP="00BA12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5CE">
        <w:rPr>
          <w:sz w:val="28"/>
          <w:szCs w:val="28"/>
        </w:rPr>
        <w:t>получить дополнительные знания и практические навыки в сфере производства, освоить новые технологические процессы с целью дальнейшей эффективной работы;</w:t>
      </w:r>
    </w:p>
    <w:p w:rsidR="00BA1259" w:rsidRPr="00EE15CE" w:rsidRDefault="00BA1259" w:rsidP="00BA125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EE15CE">
        <w:rPr>
          <w:sz w:val="28"/>
          <w:szCs w:val="28"/>
        </w:rPr>
        <w:t>получить иную профессию для расширения своего профессионального профиля и получения возможностей для работы по совмещаемым профессиям;</w:t>
      </w:r>
    </w:p>
    <w:p w:rsidR="00BA1259" w:rsidRPr="00EE15CE" w:rsidRDefault="00BA1259" w:rsidP="00BA1259">
      <w:pPr>
        <w:pStyle w:val="a3"/>
        <w:numPr>
          <w:ilvl w:val="0"/>
          <w:numId w:val="2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proofErr w:type="gramStart"/>
      <w:r w:rsidRPr="00EE15CE">
        <w:rPr>
          <w:sz w:val="28"/>
          <w:szCs w:val="28"/>
        </w:rPr>
        <w:t>образовательная организация – организация, осуществляющая образовательную деятельность, на учебно-производительной базе котор</w:t>
      </w:r>
      <w:r>
        <w:rPr>
          <w:sz w:val="28"/>
          <w:szCs w:val="28"/>
        </w:rPr>
        <w:t>ой</w:t>
      </w:r>
      <w:r w:rsidRPr="00EE15CE">
        <w:rPr>
          <w:sz w:val="28"/>
          <w:szCs w:val="28"/>
        </w:rPr>
        <w:t xml:space="preserve"> проводится обучение, имеющая лицензию на образовательную деятельность по соответствующим образовательным программам для обучения граждан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возраста, выдаваемую в установленном законодательством Российской Федерации порядке</w:t>
      </w:r>
      <w:r>
        <w:rPr>
          <w:sz w:val="28"/>
          <w:szCs w:val="28"/>
        </w:rPr>
        <w:t>;</w:t>
      </w:r>
      <w:proofErr w:type="gramEnd"/>
    </w:p>
    <w:p w:rsidR="00BA1259" w:rsidRPr="00EE15CE" w:rsidRDefault="00BA1259" w:rsidP="00BA1259">
      <w:pPr>
        <w:pStyle w:val="a3"/>
        <w:numPr>
          <w:ilvl w:val="0"/>
          <w:numId w:val="2"/>
        </w:numPr>
        <w:tabs>
          <w:tab w:val="left" w:pos="1134"/>
        </w:tabs>
        <w:spacing w:line="320" w:lineRule="exact"/>
        <w:ind w:left="0" w:firstLine="709"/>
        <w:jc w:val="both"/>
        <w:rPr>
          <w:rFonts w:eastAsia="Calibri"/>
          <w:bCs/>
          <w:sz w:val="28"/>
          <w:szCs w:val="28"/>
        </w:rPr>
      </w:pPr>
      <w:r w:rsidRPr="00EE15CE">
        <w:rPr>
          <w:rFonts w:eastAsia="Calibri"/>
          <w:bCs/>
          <w:sz w:val="28"/>
          <w:szCs w:val="28"/>
        </w:rPr>
        <w:t xml:space="preserve">образовательная программа – программа образовательной организации для обучения граждан </w:t>
      </w:r>
      <w:proofErr w:type="spellStart"/>
      <w:r w:rsidRPr="00EE15CE">
        <w:rPr>
          <w:rFonts w:eastAsia="Calibri"/>
          <w:bCs/>
          <w:sz w:val="28"/>
          <w:szCs w:val="28"/>
        </w:rPr>
        <w:t>предпенсионного</w:t>
      </w:r>
      <w:proofErr w:type="spellEnd"/>
      <w:r w:rsidRPr="00EE15CE">
        <w:rPr>
          <w:rFonts w:eastAsia="Calibri"/>
          <w:bCs/>
          <w:sz w:val="28"/>
          <w:szCs w:val="28"/>
        </w:rPr>
        <w:t xml:space="preserve"> возраста согласно </w:t>
      </w:r>
      <w:r w:rsidRPr="00EE15CE">
        <w:rPr>
          <w:rFonts w:eastAsia="Calibri"/>
          <w:bCs/>
          <w:sz w:val="28"/>
          <w:szCs w:val="28"/>
        </w:rPr>
        <w:br w:type="textWrapping" w:clear="all"/>
        <w:t xml:space="preserve">перечню наиболее востребованных профессий (навыков, компетенций), утверждаемому постановлением министерства </w:t>
      </w:r>
      <w:r w:rsidRPr="00EE15CE">
        <w:rPr>
          <w:sz w:val="28"/>
          <w:szCs w:val="28"/>
        </w:rPr>
        <w:t xml:space="preserve">труда, занятости </w:t>
      </w:r>
      <w:r w:rsidRPr="00EE15CE">
        <w:rPr>
          <w:sz w:val="28"/>
          <w:szCs w:val="28"/>
        </w:rPr>
        <w:br/>
        <w:t>и социального развития Архангельской области (далее – министерство)</w:t>
      </w:r>
      <w:r w:rsidRPr="00EE15CE">
        <w:rPr>
          <w:rFonts w:eastAsia="Calibri"/>
          <w:bCs/>
          <w:sz w:val="28"/>
          <w:szCs w:val="28"/>
        </w:rPr>
        <w:t xml:space="preserve"> </w:t>
      </w:r>
      <w:r w:rsidRPr="00EE15CE">
        <w:rPr>
          <w:rFonts w:eastAsia="Calibri"/>
          <w:bCs/>
          <w:sz w:val="28"/>
          <w:szCs w:val="28"/>
        </w:rPr>
        <w:br/>
        <w:t xml:space="preserve">в соответствии с распоряжением Правительства Российской Федерации </w:t>
      </w:r>
      <w:r w:rsidRPr="00EE15CE">
        <w:rPr>
          <w:rFonts w:eastAsia="Calibri"/>
          <w:bCs/>
          <w:sz w:val="28"/>
          <w:szCs w:val="28"/>
        </w:rPr>
        <w:br/>
        <w:t>от 30 декабря 2018 года № 3025-р.</w:t>
      </w:r>
    </w:p>
    <w:p w:rsidR="00BA1259" w:rsidRPr="00EE15CE" w:rsidRDefault="00BA1259" w:rsidP="00BA1259">
      <w:pPr>
        <w:pStyle w:val="a3"/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EE15CE">
        <w:rPr>
          <w:sz w:val="28"/>
          <w:szCs w:val="28"/>
        </w:rPr>
        <w:t>Главным распорядителем средств областного бюджета, предусмотренных на предоставление субсидии, является министерство.</w:t>
      </w:r>
    </w:p>
    <w:p w:rsidR="00BA1259" w:rsidRPr="00EE15CE" w:rsidRDefault="00BA1259" w:rsidP="00BA1259">
      <w:pPr>
        <w:pStyle w:val="a3"/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EE15CE">
        <w:rPr>
          <w:sz w:val="28"/>
          <w:szCs w:val="28"/>
        </w:rPr>
        <w:t xml:space="preserve">Предоставление субсидии осуществляется министерством </w:t>
      </w:r>
      <w:r w:rsidRPr="00EE15CE">
        <w:rPr>
          <w:sz w:val="28"/>
          <w:szCs w:val="28"/>
        </w:rPr>
        <w:br w:type="textWrapping" w:clear="all"/>
        <w:t xml:space="preserve">в соответствии со сводной бюджетной росписью областного бюджета </w:t>
      </w:r>
      <w:r w:rsidRPr="00EE15CE">
        <w:rPr>
          <w:sz w:val="28"/>
          <w:szCs w:val="28"/>
        </w:rPr>
        <w:br w:type="textWrapping" w:clear="all"/>
        <w:t>в пределах средств, предусмотренных в областном бюджете.</w:t>
      </w:r>
    </w:p>
    <w:p w:rsidR="00BA1259" w:rsidRPr="00EE15CE" w:rsidRDefault="00BA1259" w:rsidP="00BA1259">
      <w:pPr>
        <w:pStyle w:val="a3"/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EE15CE">
        <w:rPr>
          <w:sz w:val="28"/>
          <w:szCs w:val="28"/>
        </w:rPr>
        <w:t xml:space="preserve">Целью предоставления субсидии является возмещение работодателям части затрат на организацию профессионального обучения </w:t>
      </w:r>
      <w:r w:rsidRPr="00EE15CE">
        <w:rPr>
          <w:sz w:val="28"/>
          <w:szCs w:val="28"/>
        </w:rPr>
        <w:br/>
        <w:t xml:space="preserve">и дополнительного профессионального образования работников </w:t>
      </w:r>
      <w:proofErr w:type="spellStart"/>
      <w:r w:rsidRPr="00EE15CE">
        <w:rPr>
          <w:sz w:val="28"/>
          <w:szCs w:val="28"/>
        </w:rPr>
        <w:lastRenderedPageBreak/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 </w:t>
      </w:r>
      <w:r w:rsidRPr="00EE15CE">
        <w:rPr>
          <w:rFonts w:eastAsia="Calibri"/>
          <w:sz w:val="28"/>
          <w:szCs w:val="28"/>
        </w:rPr>
        <w:t xml:space="preserve">в образовательных организациях (в том числе </w:t>
      </w:r>
      <w:r w:rsidRPr="00EE15CE">
        <w:rPr>
          <w:rFonts w:eastAsia="Calibri"/>
          <w:sz w:val="28"/>
          <w:szCs w:val="28"/>
        </w:rPr>
        <w:br/>
        <w:t>в образовательном подразделении работодателя</w:t>
      </w:r>
      <w:r w:rsidRPr="00EE15CE">
        <w:rPr>
          <w:sz w:val="28"/>
          <w:szCs w:val="28"/>
        </w:rPr>
        <w:t>).</w:t>
      </w:r>
    </w:p>
    <w:p w:rsidR="00BA1259" w:rsidRPr="00EE15CE" w:rsidRDefault="00BA1259" w:rsidP="00BA1259">
      <w:pPr>
        <w:pStyle w:val="a3"/>
        <w:spacing w:line="320" w:lineRule="exact"/>
        <w:ind w:left="0" w:firstLine="709"/>
        <w:jc w:val="both"/>
        <w:rPr>
          <w:sz w:val="28"/>
          <w:szCs w:val="28"/>
        </w:rPr>
      </w:pPr>
    </w:p>
    <w:p w:rsidR="00BA1259" w:rsidRPr="00EE15CE" w:rsidRDefault="00BA1259" w:rsidP="00BA12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5CE">
        <w:rPr>
          <w:rFonts w:ascii="Times New Roman" w:hAnsi="Times New Roman" w:cs="Times New Roman"/>
          <w:b/>
          <w:sz w:val="28"/>
          <w:szCs w:val="28"/>
        </w:rPr>
        <w:t>II. Условия предоставления субсидии</w:t>
      </w:r>
    </w:p>
    <w:p w:rsidR="00BA1259" w:rsidRPr="00EE15CE" w:rsidRDefault="00BA1259" w:rsidP="00BA1259">
      <w:pPr>
        <w:autoSpaceDE w:val="0"/>
        <w:autoSpaceDN w:val="0"/>
        <w:adjustRightInd w:val="0"/>
        <w:jc w:val="both"/>
        <w:rPr>
          <w:b/>
        </w:rPr>
      </w:pPr>
    </w:p>
    <w:p w:rsidR="00BA1259" w:rsidRPr="00EE15CE" w:rsidRDefault="00BA1259" w:rsidP="00BA12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E15CE">
        <w:t xml:space="preserve">Получателями субсидии являются </w:t>
      </w:r>
      <w:r w:rsidRPr="00EE15CE">
        <w:rPr>
          <w:rFonts w:eastAsia="Calibri"/>
        </w:rPr>
        <w:t xml:space="preserve">юридические лица </w:t>
      </w:r>
      <w:r w:rsidRPr="00EE15CE">
        <w:rPr>
          <w:rFonts w:eastAsia="Calibri"/>
        </w:rPr>
        <w:br w:type="textWrapping" w:clear="all"/>
        <w:t xml:space="preserve">(за исключением государственных (муниципальных) учреждений) </w:t>
      </w:r>
      <w:r w:rsidRPr="00EE15CE">
        <w:rPr>
          <w:rFonts w:eastAsia="Calibri"/>
        </w:rPr>
        <w:br w:type="textWrapping" w:clear="all"/>
        <w:t xml:space="preserve">и индивидуальные предприниматели, зарегистрированные на территории Архангельской области, которые организуют обучение в отношении своих работников </w:t>
      </w:r>
      <w:proofErr w:type="spellStart"/>
      <w:r w:rsidRPr="00EE15CE">
        <w:rPr>
          <w:rFonts w:eastAsia="Calibri"/>
        </w:rPr>
        <w:t>предпенсионного</w:t>
      </w:r>
      <w:proofErr w:type="spellEnd"/>
      <w:r w:rsidRPr="00EE15CE">
        <w:rPr>
          <w:rFonts w:eastAsia="Calibri"/>
        </w:rPr>
        <w:t xml:space="preserve"> возраста и заключившие с </w:t>
      </w:r>
      <w:r w:rsidRPr="00EE15CE">
        <w:t>государственным учреждением занятости населения Архангельской области (далее – центр занятости) договор о предоставлении субсидии</w:t>
      </w:r>
      <w:r w:rsidRPr="00EE15CE">
        <w:rPr>
          <w:rFonts w:eastAsia="Calibri"/>
        </w:rPr>
        <w:t xml:space="preserve"> (далее соответственно – работодатели, договор)</w:t>
      </w:r>
      <w:r w:rsidRPr="00EE15CE">
        <w:t>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</w:pPr>
      <w:r w:rsidRPr="00EE15CE">
        <w:t xml:space="preserve">Обучение работников осуществляется по форме обучения (очная, очно-заочная (вечерняя), заочная, групповая, индивидуальная), определяемой образовательной организацией, с учетом потребности гражданина </w:t>
      </w:r>
      <w:proofErr w:type="spellStart"/>
      <w:r w:rsidRPr="00EE15CE">
        <w:t>предпенсионного</w:t>
      </w:r>
      <w:proofErr w:type="spellEnd"/>
      <w:r w:rsidRPr="00EE15CE">
        <w:t xml:space="preserve"> возраста, в том числе с отрывом или без отрыва от производства (по согласованию с работодателем). Срок обучения может варьироваться от 16 до 500 часов.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</w:pPr>
      <w:r w:rsidRPr="00EE15CE">
        <w:t xml:space="preserve">Обучение работников </w:t>
      </w:r>
      <w:proofErr w:type="spellStart"/>
      <w:r w:rsidRPr="00EE15CE">
        <w:t>предпенсионного</w:t>
      </w:r>
      <w:proofErr w:type="spellEnd"/>
      <w:r w:rsidRPr="00EE15CE">
        <w:t xml:space="preserve"> возраста должно быть завершено до наступления возраста, дающего право на страховую пенсию по старости, в том числе назначаемую досрочно. Повторное обучение работников </w:t>
      </w:r>
      <w:proofErr w:type="spellStart"/>
      <w:r w:rsidRPr="00EE15CE">
        <w:t>предпенсионного</w:t>
      </w:r>
      <w:proofErr w:type="spellEnd"/>
      <w:r w:rsidRPr="00EE15CE">
        <w:t xml:space="preserve"> возраста не допускается.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Субсидия предоставляется работодателю при соблюдении следующих условий:</w:t>
      </w:r>
    </w:p>
    <w:p w:rsidR="00BA1259" w:rsidRPr="00EE15CE" w:rsidRDefault="00BA1259" w:rsidP="00BA1259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работодатель зарегистрирован на территории Архангельской области;</w:t>
      </w:r>
    </w:p>
    <w:p w:rsidR="00BA1259" w:rsidRPr="00EE15CE" w:rsidRDefault="00BA1259" w:rsidP="00BA1259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организация работодателем обучения работников </w:t>
      </w:r>
      <w:proofErr w:type="spellStart"/>
      <w:r w:rsidRPr="00EE15C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E15CE">
        <w:rPr>
          <w:rFonts w:ascii="Times New Roman" w:hAnsi="Times New Roman" w:cs="Times New Roman"/>
          <w:sz w:val="28"/>
          <w:szCs w:val="28"/>
        </w:rPr>
        <w:t xml:space="preserve"> возраста после 1 января 2019 года.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Работодатель на первое число месяца, в котором планируется заключение договора, должен соответствовать следующим условиям:</w:t>
      </w:r>
    </w:p>
    <w:p w:rsidR="00BA1259" w:rsidRPr="00EE15CE" w:rsidRDefault="00BA1259" w:rsidP="00BA125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5CE">
        <w:rPr>
          <w:rFonts w:ascii="Times New Roman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EE15CE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EE15CE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 в отношении</w:t>
      </w:r>
      <w:proofErr w:type="gramEnd"/>
      <w:r w:rsidRPr="00EE15CE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BA1259" w:rsidRPr="00EE15CE" w:rsidRDefault="00BA1259" w:rsidP="00BA125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не должен получать средства из областного бюджета на основании иных нормативных правовых актов или муниципальных правовых актов на цели, указанные в пункте 5 настоящего Порядка.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59" w:rsidRPr="00EE15CE" w:rsidRDefault="00BA1259" w:rsidP="00BA12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Порядок </w:t>
      </w:r>
      <w:proofErr w:type="gramStart"/>
      <w:r w:rsidRPr="00EE15C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E15CE">
        <w:rPr>
          <w:rFonts w:ascii="Times New Roman" w:hAnsi="Times New Roman" w:cs="Times New Roman"/>
          <w:b/>
          <w:sz w:val="28"/>
          <w:szCs w:val="28"/>
        </w:rPr>
        <w:t xml:space="preserve"> документов для получения </w:t>
      </w:r>
    </w:p>
    <w:p w:rsidR="00BA1259" w:rsidRPr="00EE15CE" w:rsidRDefault="00BA1259" w:rsidP="00BA12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b/>
          <w:sz w:val="28"/>
          <w:szCs w:val="28"/>
        </w:rPr>
        <w:t>субсидии и заключения договора</w:t>
      </w:r>
    </w:p>
    <w:p w:rsidR="00BA1259" w:rsidRPr="00EE15CE" w:rsidRDefault="00BA1259" w:rsidP="00BA125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Субсидия выплачивается работодателю на основании договора.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Для заключения договора работодатель представляет в центр занятости следующие документы (далее – заявка):</w:t>
      </w:r>
    </w:p>
    <w:p w:rsidR="00BA1259" w:rsidRPr="00EE15CE" w:rsidRDefault="00BA1259" w:rsidP="00BA1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1) заявление о заключении договора в свободной форме, которое </w:t>
      </w:r>
      <w:r w:rsidRPr="00EE15CE">
        <w:rPr>
          <w:rFonts w:ascii="Times New Roman" w:hAnsi="Times New Roman" w:cs="Times New Roman"/>
          <w:sz w:val="28"/>
          <w:szCs w:val="28"/>
        </w:rPr>
        <w:br/>
        <w:t xml:space="preserve">в обязательном порядке включает в себя сведения о выполнении им условия </w:t>
      </w:r>
      <w:r w:rsidRPr="00EE15CE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о неполучении средств из областного бюджета в соответствии </w:t>
      </w:r>
      <w:r w:rsidRPr="00EE15CE">
        <w:rPr>
          <w:rFonts w:ascii="Times New Roman" w:hAnsi="Times New Roman" w:cs="Times New Roman"/>
          <w:sz w:val="28"/>
          <w:szCs w:val="28"/>
        </w:rPr>
        <w:br/>
        <w:t xml:space="preserve">с иными нормативными правовыми актами Архангельской области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544" w:history="1">
        <w:r w:rsidRPr="00EE15C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E15C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5CE">
        <w:rPr>
          <w:rFonts w:ascii="Times New Roman" w:hAnsi="Times New Roman" w:cs="Times New Roman"/>
          <w:sz w:val="28"/>
          <w:szCs w:val="28"/>
        </w:rPr>
        <w:t xml:space="preserve">2)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</w:t>
      </w:r>
      <w:r w:rsidRPr="00EE15CE">
        <w:rPr>
          <w:rFonts w:ascii="Times New Roman" w:hAnsi="Times New Roman" w:cs="Times New Roman"/>
          <w:sz w:val="28"/>
          <w:szCs w:val="28"/>
        </w:rPr>
        <w:br/>
        <w:t>в уставном капитале акционерного общества по состоянию на первое число месяца,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proofErr w:type="gramEnd"/>
      <w:r w:rsidRPr="00EE15CE"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 w:rsidR="00BA1259" w:rsidRPr="00EE15CE" w:rsidRDefault="00BA1259" w:rsidP="00BA1259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Работодатель вправе по собственной инициативе представить </w:t>
      </w:r>
      <w:r w:rsidRPr="00EE15CE">
        <w:rPr>
          <w:rFonts w:ascii="Times New Roman" w:hAnsi="Times New Roman" w:cs="Times New Roman"/>
          <w:sz w:val="28"/>
          <w:szCs w:val="28"/>
        </w:rPr>
        <w:br/>
        <w:t>в центр занятости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Центр занятости самостоятельно запрашивает сведения, предусмотренные настоящим пунктом, в течение трех рабочих дней со дня поступления документов, указанных в </w:t>
      </w:r>
      <w:hyperlink w:anchor="P5583" w:history="1"/>
      <w:r w:rsidRPr="00EE15CE">
        <w:rPr>
          <w:rFonts w:ascii="Times New Roman" w:hAnsi="Times New Roman" w:cs="Times New Roman"/>
          <w:sz w:val="28"/>
          <w:szCs w:val="28"/>
        </w:rPr>
        <w:t xml:space="preserve">пункте 12 настоящего Порядка, </w:t>
      </w:r>
      <w:r w:rsidRPr="00EE15CE">
        <w:rPr>
          <w:rFonts w:ascii="Times New Roman" w:hAnsi="Times New Roman" w:cs="Times New Roman"/>
          <w:sz w:val="28"/>
          <w:szCs w:val="28"/>
        </w:rPr>
        <w:br/>
        <w:t>в случае если работодатель не представил их по собственной инициативе.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сведений, представляемых в центр занятости работодателем, несет работодатель.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 xml:space="preserve">Центр занятости в течение </w:t>
      </w:r>
      <w:r>
        <w:rPr>
          <w:rFonts w:eastAsia="Calibri"/>
        </w:rPr>
        <w:t>10</w:t>
      </w:r>
      <w:r w:rsidRPr="00EE15CE">
        <w:rPr>
          <w:rFonts w:eastAsia="Calibri"/>
        </w:rPr>
        <w:t xml:space="preserve"> рабочих дней со дня получения документов, указанных в пунктах 12 и 13 настоящего Порядка, готовит проект решения, согласовывает его с министерством и принимает одно </w:t>
      </w:r>
      <w:r w:rsidRPr="00EE15CE">
        <w:rPr>
          <w:rFonts w:eastAsia="Calibri"/>
        </w:rPr>
        <w:br/>
        <w:t>из следующих решений:</w:t>
      </w:r>
    </w:p>
    <w:p w:rsidR="00BA1259" w:rsidRPr="00EE15CE" w:rsidRDefault="00BA1259" w:rsidP="00BA1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15CE">
        <w:rPr>
          <w:rFonts w:eastAsia="Calibri"/>
        </w:rPr>
        <w:t>1) о заключении договора;</w:t>
      </w:r>
    </w:p>
    <w:p w:rsidR="00BA1259" w:rsidRPr="00EE15CE" w:rsidRDefault="00BA1259" w:rsidP="00BA1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15CE">
        <w:rPr>
          <w:rFonts w:eastAsia="Calibri"/>
        </w:rPr>
        <w:t>2) об отказе в заключени</w:t>
      </w:r>
      <w:proofErr w:type="gramStart"/>
      <w:r w:rsidRPr="00EE15CE">
        <w:rPr>
          <w:rFonts w:eastAsia="Calibri"/>
        </w:rPr>
        <w:t>и</w:t>
      </w:r>
      <w:proofErr w:type="gramEnd"/>
      <w:r w:rsidRPr="00EE15CE">
        <w:rPr>
          <w:rFonts w:eastAsia="Calibri"/>
        </w:rPr>
        <w:t xml:space="preserve"> договора.</w:t>
      </w:r>
    </w:p>
    <w:p w:rsidR="00BA1259" w:rsidRPr="00EE15CE" w:rsidRDefault="00BA1259" w:rsidP="00BA1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15CE">
        <w:rPr>
          <w:rFonts w:eastAsia="Calibri"/>
        </w:rPr>
        <w:t xml:space="preserve">Министерство принимает решение о согласовании проекта решения </w:t>
      </w:r>
      <w:r w:rsidRPr="00EE15CE">
        <w:rPr>
          <w:rFonts w:eastAsia="Calibri"/>
        </w:rPr>
        <w:br/>
        <w:t xml:space="preserve">о предоставлении субсидии или </w:t>
      </w:r>
      <w:proofErr w:type="gramStart"/>
      <w:r w:rsidRPr="00EE15CE">
        <w:rPr>
          <w:rFonts w:eastAsia="Calibri"/>
        </w:rPr>
        <w:t>об отказе в ее предоставлении в течение двух рабочих дней со дня его поступления в министерство</w:t>
      </w:r>
      <w:proofErr w:type="gramEnd"/>
      <w:r w:rsidRPr="00EE15CE">
        <w:rPr>
          <w:rFonts w:eastAsia="Calibri"/>
        </w:rPr>
        <w:t>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Основаниями для принятия решения, указанного в подпункте 2 пункта 15 настоящего Порядка, являются:</w:t>
      </w:r>
    </w:p>
    <w:p w:rsidR="00BA1259" w:rsidRPr="00EE15CE" w:rsidRDefault="00BA1259" w:rsidP="00BA125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lastRenderedPageBreak/>
        <w:t>представление документов, предусмотренных пунктом 12 настоящего Порядка, не в полном объеме;</w:t>
      </w:r>
    </w:p>
    <w:p w:rsidR="00BA1259" w:rsidRPr="00EE15CE" w:rsidRDefault="00BA1259" w:rsidP="00BA125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представление документов, предусмотренных пунктом 12 настоящего Порядка, оформление которых не соответствует требованиям, указанным в данном пункте настоящего Порядка;</w:t>
      </w:r>
    </w:p>
    <w:p w:rsidR="00BA1259" w:rsidRPr="00EE15CE" w:rsidRDefault="00BA1259" w:rsidP="00BA125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представление документов, предусмотренных пунктом 12 настоящего Порядка, содержащих недостоверные сведения;</w:t>
      </w:r>
    </w:p>
    <w:p w:rsidR="00BA1259" w:rsidRPr="00EE15CE" w:rsidRDefault="00BA1259" w:rsidP="00BA125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DC1922">
        <w:rPr>
          <w:rFonts w:eastAsia="Calibri"/>
          <w:spacing w:val="-4"/>
        </w:rPr>
        <w:t>несоответствие работодателя требованиям, установленным пунктом 9</w:t>
      </w:r>
      <w:r w:rsidRPr="00EE15CE">
        <w:rPr>
          <w:rFonts w:eastAsia="Calibri"/>
        </w:rPr>
        <w:t xml:space="preserve"> настоящего Порядка.</w:t>
      </w:r>
    </w:p>
    <w:p w:rsidR="00BA1259" w:rsidRPr="00EE15CE" w:rsidRDefault="00BA1259" w:rsidP="00BA1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15CE">
        <w:rPr>
          <w:rFonts w:eastAsia="Calibri"/>
        </w:rPr>
        <w:t>Указанное решение направляется работодателю в течение трех рабочих дней со дня его принятия и может быть обжаловано им в установленном законодательством Российской Федерации порядке.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В случае принятия решения, предусмотренного подпунктом 1 пункта 15 настоящего Порядка, центр занятости направляет работодателю проект договора для рассмотрения и подписания в соответствии с типовой формой соглашения о предоставлении субсидии, утверждаемой постановлением министерства финансов Архангельской области.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Обязательными условиями, включаемыми в договор, являются:</w:t>
      </w:r>
    </w:p>
    <w:p w:rsidR="00BA1259" w:rsidRPr="00EE15CE" w:rsidRDefault="00BA1259" w:rsidP="00BA125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согласие работодателя на</w:t>
      </w:r>
      <w:r w:rsidRPr="00EE15CE">
        <w:rPr>
          <w:rFonts w:ascii="Times New Roman" w:eastAsia="Calibri" w:hAnsi="Times New Roman" w:cs="Times New Roman"/>
          <w:sz w:val="28"/>
          <w:szCs w:val="28"/>
        </w:rPr>
        <w:t xml:space="preserve"> осуществление </w:t>
      </w:r>
      <w:r w:rsidRPr="00EE15CE">
        <w:rPr>
          <w:rFonts w:ascii="Times New Roman" w:hAnsi="Times New Roman" w:cs="Times New Roman"/>
          <w:sz w:val="28"/>
          <w:szCs w:val="28"/>
        </w:rPr>
        <w:t>центрами занятости, министерством и органами государственного финансового контроля Архангельской области проверок соблюдения им условий, целей и порядка предоставления субсидии</w:t>
      </w:r>
      <w:r w:rsidRPr="00EE1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5CE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EE15CE">
        <w:rPr>
          <w:rFonts w:ascii="Times New Roman" w:eastAsia="Calibri" w:hAnsi="Times New Roman" w:cs="Times New Roman"/>
          <w:sz w:val="28"/>
          <w:szCs w:val="28"/>
        </w:rPr>
        <w:br w:type="textWrapping" w:clear="all"/>
        <w:t>в договоры, заключенные в целях исполнения обязательств по договору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E15CE">
        <w:rPr>
          <w:rFonts w:ascii="Times New Roman" w:eastAsia="Calibri" w:hAnsi="Times New Roman" w:cs="Times New Roman"/>
          <w:sz w:val="28"/>
          <w:szCs w:val="28"/>
        </w:rPr>
        <w:t xml:space="preserve"> является согласие лиц, являющихся поставщиками (подрядчиками, исполнителями) по договорам, заключенным в целях исполнения обязательств по договору на осуществление </w:t>
      </w:r>
      <w:r w:rsidRPr="00EE15CE">
        <w:rPr>
          <w:rFonts w:ascii="Times New Roman" w:hAnsi="Times New Roman" w:cs="Times New Roman"/>
          <w:sz w:val="28"/>
          <w:szCs w:val="28"/>
        </w:rPr>
        <w:t>центрами занятости, министерством и органами государственного финансового контроля Архангельской области</w:t>
      </w:r>
      <w:r w:rsidRPr="00EE15CE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ими условий, целей и порядка предоставления субсидии;</w:t>
      </w:r>
      <w:proofErr w:type="gramEnd"/>
    </w:p>
    <w:p w:rsidR="00BA1259" w:rsidRPr="00EE15CE" w:rsidRDefault="00BA1259" w:rsidP="00BA125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обязанность уплаты работодателем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субсидии в срок, установленный </w:t>
      </w:r>
      <w:hyperlink w:anchor="P5657" w:history="1">
        <w:r w:rsidRPr="00EE15CE">
          <w:rPr>
            <w:rFonts w:ascii="Times New Roman" w:hAnsi="Times New Roman" w:cs="Times New Roman"/>
            <w:sz w:val="28"/>
            <w:szCs w:val="28"/>
          </w:rPr>
          <w:t xml:space="preserve">абзацем третьим пункта </w:t>
        </w:r>
      </w:hyperlink>
      <w:r w:rsidRPr="00EE15CE">
        <w:rPr>
          <w:rFonts w:ascii="Times New Roman" w:hAnsi="Times New Roman" w:cs="Times New Roman"/>
          <w:sz w:val="28"/>
          <w:szCs w:val="28"/>
        </w:rPr>
        <w:t>27 настоящего Порядка;</w:t>
      </w:r>
    </w:p>
    <w:p w:rsidR="00BA1259" w:rsidRPr="00EE15CE" w:rsidRDefault="00BA1259" w:rsidP="00BA125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сроки перечисления субсидии и счета, на которые перечисляется субсидия;</w:t>
      </w:r>
    </w:p>
    <w:p w:rsidR="00BA1259" w:rsidRPr="00EE15CE" w:rsidRDefault="00BA1259" w:rsidP="00BA125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обязательства работодателя:</w:t>
      </w:r>
    </w:p>
    <w:p w:rsidR="00BA1259" w:rsidRPr="00EE15CE" w:rsidRDefault="00BA1259" w:rsidP="00BA1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15CE">
        <w:rPr>
          <w:rFonts w:eastAsia="Calibri"/>
        </w:rPr>
        <w:t xml:space="preserve">организовать обучение работников </w:t>
      </w:r>
      <w:proofErr w:type="spellStart"/>
      <w:r w:rsidRPr="00EE15CE">
        <w:rPr>
          <w:rFonts w:eastAsia="Calibri"/>
        </w:rPr>
        <w:t>предпенсионного</w:t>
      </w:r>
      <w:proofErr w:type="spellEnd"/>
      <w:r w:rsidRPr="00EE15CE">
        <w:rPr>
          <w:rFonts w:eastAsia="Calibri"/>
        </w:rPr>
        <w:t xml:space="preserve"> возраста, указанных в подпункте 1 пункта 2 настоящего Порядка;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нести ответственность за достоверность представляемых документов;</w:t>
      </w:r>
    </w:p>
    <w:p w:rsidR="00BA1259" w:rsidRPr="00EE15CE" w:rsidRDefault="00BA1259" w:rsidP="00BA125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порядок возврата субсидии в областной бюджет в случае нарушения условий, целей и порядка их предоставления;</w:t>
      </w:r>
    </w:p>
    <w:p w:rsidR="00BA1259" w:rsidRPr="00EE15CE" w:rsidRDefault="00BA1259" w:rsidP="00BA125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обязанность работодателя уведомлять центр занятости </w:t>
      </w:r>
      <w:proofErr w:type="gramStart"/>
      <w:r w:rsidRPr="00EE15CE">
        <w:rPr>
          <w:rFonts w:ascii="Times New Roman" w:hAnsi="Times New Roman" w:cs="Times New Roman"/>
          <w:sz w:val="28"/>
          <w:szCs w:val="28"/>
        </w:rPr>
        <w:t xml:space="preserve">о получении субсидии из областного бюджета в соответствии с иными нормативными </w:t>
      </w:r>
      <w:r w:rsidRPr="00EE15CE">
        <w:rPr>
          <w:rFonts w:ascii="Times New Roman" w:hAnsi="Times New Roman" w:cs="Times New Roman"/>
          <w:sz w:val="28"/>
          <w:szCs w:val="28"/>
        </w:rPr>
        <w:lastRenderedPageBreak/>
        <w:t>правовыми актами Архангельской области на цели</w:t>
      </w:r>
      <w:proofErr w:type="gramEnd"/>
      <w:r w:rsidRPr="00EE15C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533" w:history="1">
        <w:r w:rsidRPr="00EE15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E15CE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Работодатель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15C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договора представляет в центр </w:t>
      </w:r>
      <w:proofErr w:type="gramStart"/>
      <w:r w:rsidRPr="00EE15CE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EE15CE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проект договора.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В случае если по истечении срока, указанного в </w:t>
      </w:r>
      <w:hyperlink w:anchor="P5631" w:history="1">
        <w:r w:rsidRPr="00EE15C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E15CE">
        <w:rPr>
          <w:rFonts w:ascii="Times New Roman" w:hAnsi="Times New Roman" w:cs="Times New Roman"/>
          <w:sz w:val="28"/>
          <w:szCs w:val="28"/>
        </w:rPr>
        <w:t xml:space="preserve"> настоящего пункта, подписанный договор не был представлен в центр занятости, обязательства министерства по предоставлению субсидии данному работодателю прекращаются.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Работодатель вправе подать новую заявку в порядке, предусмотренном настоящим Порядком.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59" w:rsidRPr="00EE15CE" w:rsidRDefault="00BA1259" w:rsidP="00BA12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5CE">
        <w:rPr>
          <w:rFonts w:ascii="Times New Roman" w:hAnsi="Times New Roman" w:cs="Times New Roman"/>
          <w:b/>
          <w:sz w:val="28"/>
          <w:szCs w:val="28"/>
        </w:rPr>
        <w:t>IV. Размер и порядок перечисления субсидии</w:t>
      </w:r>
    </w:p>
    <w:p w:rsidR="00BA1259" w:rsidRPr="00EE15CE" w:rsidRDefault="00BA1259" w:rsidP="00BA12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C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E15C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E15CE">
        <w:rPr>
          <w:rFonts w:ascii="Times New Roman" w:hAnsi="Times New Roman" w:cs="Times New Roman"/>
          <w:b/>
          <w:sz w:val="28"/>
          <w:szCs w:val="28"/>
        </w:rPr>
        <w:t xml:space="preserve"> ее использованием</w:t>
      </w:r>
    </w:p>
    <w:p w:rsidR="00BA1259" w:rsidRPr="00EE15CE" w:rsidRDefault="00BA1259" w:rsidP="00BA1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59" w:rsidRPr="00EE15CE" w:rsidRDefault="00BA1259" w:rsidP="00BA1259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 xml:space="preserve">Субсидия предоставляется работодателю в размере фактически понесенных расходов на обучение работников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 за период, не превышающий трех месяцев, но не более 68,5 тыс</w:t>
      </w:r>
      <w:r>
        <w:rPr>
          <w:sz w:val="28"/>
          <w:szCs w:val="28"/>
        </w:rPr>
        <w:t>.</w:t>
      </w:r>
      <w:r w:rsidRPr="00EE15CE">
        <w:rPr>
          <w:sz w:val="28"/>
          <w:szCs w:val="28"/>
        </w:rPr>
        <w:t xml:space="preserve"> рублей.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 xml:space="preserve">Для получения субсидии работодатель в сроки, установленные договором, но не </w:t>
      </w:r>
      <w:proofErr w:type="gramStart"/>
      <w:r w:rsidRPr="00EE15CE">
        <w:rPr>
          <w:rFonts w:eastAsia="Calibri"/>
        </w:rPr>
        <w:t>позднее</w:t>
      </w:r>
      <w:proofErr w:type="gramEnd"/>
      <w:r w:rsidRPr="00EE15CE">
        <w:rPr>
          <w:rFonts w:eastAsia="Calibri"/>
        </w:rPr>
        <w:t xml:space="preserve"> чем за 10 рабочих дней до окончания текущего финансового года, представляет в центр занятости следующие документы:</w:t>
      </w:r>
    </w:p>
    <w:p w:rsidR="00BA1259" w:rsidRPr="00EE15CE" w:rsidRDefault="00BA1259" w:rsidP="00BA1259">
      <w:pPr>
        <w:pStyle w:val="1"/>
        <w:numPr>
          <w:ilvl w:val="0"/>
          <w:numId w:val="3"/>
        </w:numPr>
        <w:shd w:val="clear" w:color="auto" w:fill="auto"/>
        <w:tabs>
          <w:tab w:val="left" w:pos="767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>копию учебного плана образовательной организации;</w:t>
      </w:r>
    </w:p>
    <w:p w:rsidR="00BA1259" w:rsidRPr="00EE15CE" w:rsidRDefault="00BA1259" w:rsidP="00BA1259">
      <w:pPr>
        <w:pStyle w:val="1"/>
        <w:numPr>
          <w:ilvl w:val="0"/>
          <w:numId w:val="3"/>
        </w:numPr>
        <w:shd w:val="clear" w:color="auto" w:fill="auto"/>
        <w:tabs>
          <w:tab w:val="left" w:pos="767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 xml:space="preserve">копии приказов (выписки из приказов) работодателя о направлении работников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 на профессиональное обучение </w:t>
      </w:r>
      <w:r>
        <w:rPr>
          <w:sz w:val="28"/>
          <w:szCs w:val="28"/>
        </w:rPr>
        <w:br/>
      </w:r>
      <w:r w:rsidRPr="00EE15CE">
        <w:rPr>
          <w:sz w:val="28"/>
          <w:szCs w:val="28"/>
        </w:rPr>
        <w:t>и дополнительное профессиональное образование;</w:t>
      </w:r>
    </w:p>
    <w:p w:rsidR="00BA1259" w:rsidRPr="00EE15CE" w:rsidRDefault="00BA1259" w:rsidP="00BA1259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792"/>
          <w:tab w:val="left" w:pos="1134"/>
        </w:tabs>
        <w:spacing w:before="0" w:line="240" w:lineRule="auto"/>
        <w:ind w:right="23" w:firstLine="709"/>
        <w:rPr>
          <w:sz w:val="28"/>
          <w:szCs w:val="28"/>
        </w:rPr>
      </w:pPr>
      <w:r w:rsidRPr="00EE15CE">
        <w:rPr>
          <w:sz w:val="28"/>
          <w:szCs w:val="28"/>
        </w:rPr>
        <w:t xml:space="preserve">копии приказа (выписки из приказа) образовательной организации о начале профессионального обучения и дополнительного профессионального образования (в случае, если обучение осуществляется не образовательным </w:t>
      </w:r>
      <w:r w:rsidRPr="00EE15CE">
        <w:rPr>
          <w:rStyle w:val="Candara"/>
          <w:rFonts w:cs="Times New Roman"/>
          <w:sz w:val="28"/>
          <w:szCs w:val="28"/>
        </w:rPr>
        <w:t>подразделением работодателя</w:t>
      </w:r>
      <w:r w:rsidRPr="00EE15CE">
        <w:rPr>
          <w:sz w:val="28"/>
          <w:szCs w:val="28"/>
        </w:rPr>
        <w:t>);</w:t>
      </w:r>
    </w:p>
    <w:p w:rsidR="00BA1259" w:rsidRPr="00EE15CE" w:rsidRDefault="00BA1259" w:rsidP="00BA1259">
      <w:pPr>
        <w:pStyle w:val="1"/>
        <w:numPr>
          <w:ilvl w:val="0"/>
          <w:numId w:val="3"/>
        </w:numPr>
        <w:shd w:val="clear" w:color="auto" w:fill="auto"/>
        <w:tabs>
          <w:tab w:val="left" w:pos="79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>копии приказа (выписки из приказа) образовательной организации о завершении профессионального обучения и дополнительного профессионального образования (в случае, если обучение осуществляется не образовательным подразделением работодателя);</w:t>
      </w:r>
    </w:p>
    <w:p w:rsidR="00BA1259" w:rsidRPr="00EE15CE" w:rsidRDefault="00BA1259" w:rsidP="00BA1259">
      <w:pPr>
        <w:pStyle w:val="1"/>
        <w:numPr>
          <w:ilvl w:val="0"/>
          <w:numId w:val="3"/>
        </w:numPr>
        <w:shd w:val="clear" w:color="auto" w:fill="auto"/>
        <w:tabs>
          <w:tab w:val="left" w:pos="792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 xml:space="preserve">копии документов, подтверждающих расходы работодателя на оплату образовательных услуг (копия счета образовательной организации, акт сдачи-приемки услуг, платежные поручения, договор с образовательной организацией (в случае, если обучение осуществляется не образовательным </w:t>
      </w:r>
      <w:r w:rsidRPr="00EE15CE">
        <w:rPr>
          <w:rStyle w:val="Candara"/>
          <w:rFonts w:cs="Times New Roman"/>
          <w:sz w:val="28"/>
          <w:szCs w:val="28"/>
        </w:rPr>
        <w:t>подразделением работодателя</w:t>
      </w:r>
      <w:r w:rsidRPr="00EE15CE">
        <w:rPr>
          <w:sz w:val="28"/>
          <w:szCs w:val="28"/>
        </w:rPr>
        <w:t>);</w:t>
      </w:r>
    </w:p>
    <w:p w:rsidR="00BA1259" w:rsidRPr="00EE15CE" w:rsidRDefault="00BA1259" w:rsidP="00BA1259">
      <w:pPr>
        <w:pStyle w:val="1"/>
        <w:numPr>
          <w:ilvl w:val="0"/>
          <w:numId w:val="3"/>
        </w:numPr>
        <w:shd w:val="clear" w:color="auto" w:fill="auto"/>
        <w:tabs>
          <w:tab w:val="left" w:pos="713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 xml:space="preserve">копии документов, подтверждающих трудовые отношения </w:t>
      </w:r>
      <w:r w:rsidRPr="00EE15CE">
        <w:rPr>
          <w:sz w:val="28"/>
          <w:szCs w:val="28"/>
        </w:rPr>
        <w:br w:type="textWrapping" w:clear="all"/>
        <w:t xml:space="preserve">с работником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 (копию трудового договора между работодателем и работником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возраста, приказ о переводе работника на другую должность либо иной документ);</w:t>
      </w:r>
    </w:p>
    <w:p w:rsidR="00BA1259" w:rsidRPr="00EE15CE" w:rsidRDefault="00BA1259" w:rsidP="00BA1259">
      <w:pPr>
        <w:pStyle w:val="1"/>
        <w:numPr>
          <w:ilvl w:val="0"/>
          <w:numId w:val="3"/>
        </w:numPr>
        <w:shd w:val="clear" w:color="auto" w:fill="auto"/>
        <w:tabs>
          <w:tab w:val="left" w:pos="818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 xml:space="preserve">копии документов о квалификации работников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возраста, полученных по результатам профессионального обучения </w:t>
      </w:r>
      <w:r>
        <w:rPr>
          <w:sz w:val="28"/>
          <w:szCs w:val="28"/>
        </w:rPr>
        <w:br/>
      </w:r>
      <w:r w:rsidRPr="00EE15CE">
        <w:rPr>
          <w:sz w:val="28"/>
          <w:szCs w:val="28"/>
        </w:rPr>
        <w:t>и дополнительного профессионального образования.</w:t>
      </w:r>
    </w:p>
    <w:p w:rsidR="00BA1259" w:rsidRPr="00EE15CE" w:rsidRDefault="00BA1259" w:rsidP="00BA1259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lastRenderedPageBreak/>
        <w:t xml:space="preserve">В случае если обучение работников осуществляется </w:t>
      </w:r>
      <w:r w:rsidRPr="00EE15CE">
        <w:rPr>
          <w:sz w:val="28"/>
          <w:szCs w:val="28"/>
        </w:rPr>
        <w:br/>
        <w:t xml:space="preserve">в образовательном </w:t>
      </w:r>
      <w:r w:rsidRPr="00EE15CE">
        <w:rPr>
          <w:rStyle w:val="Candara"/>
          <w:rFonts w:cs="Times New Roman"/>
          <w:sz w:val="28"/>
          <w:szCs w:val="28"/>
        </w:rPr>
        <w:t>подразделении работодателя</w:t>
      </w:r>
      <w:r>
        <w:rPr>
          <w:rStyle w:val="Candara"/>
          <w:rFonts w:cs="Times New Roman"/>
          <w:sz w:val="28"/>
          <w:szCs w:val="28"/>
        </w:rPr>
        <w:t>,</w:t>
      </w:r>
      <w:r w:rsidRPr="00EE15CE">
        <w:rPr>
          <w:sz w:val="28"/>
          <w:szCs w:val="28"/>
        </w:rPr>
        <w:t xml:space="preserve"> представляются иные документы, подтверждающие расходы на обучение.</w:t>
      </w:r>
    </w:p>
    <w:p w:rsidR="00BA1259" w:rsidRPr="00EE15CE" w:rsidRDefault="00BA1259" w:rsidP="00BA1259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EE15CE">
        <w:rPr>
          <w:sz w:val="28"/>
          <w:szCs w:val="28"/>
        </w:rPr>
        <w:t xml:space="preserve">Работодатель вправе представить сведения об отнесении работников </w:t>
      </w:r>
      <w:r w:rsidRPr="00EE15CE">
        <w:rPr>
          <w:sz w:val="28"/>
          <w:szCs w:val="28"/>
        </w:rPr>
        <w:br/>
        <w:t xml:space="preserve">к категории граждан </w:t>
      </w:r>
      <w:proofErr w:type="spellStart"/>
      <w:r w:rsidRPr="00EE15CE">
        <w:rPr>
          <w:sz w:val="28"/>
          <w:szCs w:val="28"/>
        </w:rPr>
        <w:t>предпенсионного</w:t>
      </w:r>
      <w:proofErr w:type="spellEnd"/>
      <w:r w:rsidRPr="00EE15CE">
        <w:rPr>
          <w:sz w:val="28"/>
          <w:szCs w:val="28"/>
        </w:rPr>
        <w:t xml:space="preserve"> возраста, выданные территориальными органами Пенсионного фонда Российской Федерации.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 xml:space="preserve">В течение пяти рабочих дней со дня поступления документов, предусмотренных пунктом 21 настоящего Порядка, центр занятости осуществляет проверку представленных документов и подписывает </w:t>
      </w:r>
      <w:r w:rsidRPr="00EE15CE">
        <w:rPr>
          <w:rFonts w:eastAsia="Calibri"/>
        </w:rPr>
        <w:br w:type="textWrapping" w:clear="all"/>
        <w:t>с работодателем акт о выполнении условий договора.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Центр занятости не позднее пяти рабочих дней со дня подписания акта о выполнении условий договора перечисляет средства, предусмотренные договором, на расчетный счет работодателя</w:t>
      </w:r>
      <w:r>
        <w:rPr>
          <w:rFonts w:eastAsia="Calibri"/>
        </w:rPr>
        <w:t>,</w:t>
      </w:r>
      <w:r w:rsidRPr="00EE15CE">
        <w:rPr>
          <w:rFonts w:eastAsia="Calibri"/>
        </w:rPr>
        <w:t xml:space="preserve"> открытый </w:t>
      </w:r>
      <w:r w:rsidRPr="00EE15CE">
        <w:rPr>
          <w:rFonts w:eastAsia="Calibri"/>
        </w:rPr>
        <w:br/>
        <w:t>в кредитной организации.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Основани</w:t>
      </w:r>
      <w:r>
        <w:rPr>
          <w:rFonts w:eastAsia="Calibri"/>
        </w:rPr>
        <w:t>ями</w:t>
      </w:r>
      <w:r w:rsidRPr="00EE15CE">
        <w:rPr>
          <w:rFonts w:eastAsia="Calibri"/>
        </w:rPr>
        <w:t xml:space="preserve"> для отказа в предоставлении субсидии явля</w:t>
      </w:r>
      <w:r>
        <w:rPr>
          <w:rFonts w:eastAsia="Calibri"/>
        </w:rPr>
        <w:t>ю</w:t>
      </w:r>
      <w:r w:rsidRPr="00EE15CE">
        <w:rPr>
          <w:rFonts w:eastAsia="Calibri"/>
        </w:rPr>
        <w:t>тся:</w:t>
      </w:r>
    </w:p>
    <w:p w:rsidR="00BA1259" w:rsidRPr="00EE15CE" w:rsidRDefault="00BA1259" w:rsidP="00BA12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 xml:space="preserve">непредставление или представление не в полном объеме документов, предусмотренных </w:t>
      </w:r>
      <w:hyperlink r:id="rId7" w:history="1">
        <w:r w:rsidRPr="00EE15CE">
          <w:rPr>
            <w:rFonts w:eastAsia="Calibri"/>
          </w:rPr>
          <w:t>пунктом 2</w:t>
        </w:r>
      </w:hyperlink>
      <w:r w:rsidRPr="00EE15CE">
        <w:rPr>
          <w:rFonts w:eastAsia="Calibri"/>
        </w:rPr>
        <w:t>1 настоящего Порядка;</w:t>
      </w:r>
    </w:p>
    <w:p w:rsidR="00BA1259" w:rsidRPr="00EE15CE" w:rsidRDefault="00BA1259" w:rsidP="00BA12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нарушение работодателем срока представления документов, предусмотренного абзацем первым пункта 21 настоящего Порядка;</w:t>
      </w:r>
    </w:p>
    <w:p w:rsidR="00BA1259" w:rsidRPr="00EE15CE" w:rsidRDefault="00BA1259" w:rsidP="00BA12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представление документов, предусмотренных пунктом 21 настоящего Порядка, содержащих недостоверные сведения;</w:t>
      </w:r>
    </w:p>
    <w:p w:rsidR="00BA1259" w:rsidRDefault="00BA1259" w:rsidP="00BA12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>отсутствие у работодателя договора с центром занятости.</w:t>
      </w:r>
    </w:p>
    <w:p w:rsidR="00BA1259" w:rsidRPr="00EE15CE" w:rsidRDefault="00BA1259" w:rsidP="00BA12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E15CE">
        <w:rPr>
          <w:rFonts w:eastAsia="Calibri"/>
        </w:rPr>
        <w:t xml:space="preserve">Центр занятости при выявлении оснований, указанных в пункте 24 настоящего Порядка, принимает решение об отказе в предоставлении субсидии и письменно информирует работодателя о принятом решении </w:t>
      </w:r>
      <w:r w:rsidRPr="00EE15CE">
        <w:rPr>
          <w:rFonts w:eastAsia="Calibri"/>
        </w:rPr>
        <w:br/>
        <w:t xml:space="preserve">с указанием причин, послуживших основанием для отказа, не позднее чем </w:t>
      </w:r>
      <w:r w:rsidRPr="00EE15CE">
        <w:rPr>
          <w:rFonts w:eastAsia="Calibri"/>
        </w:rPr>
        <w:br/>
        <w:t>в течение пяти рабочих дней со дня истечения срока, установленного пунктом 22 настоящего Порядка.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бюджетных средств, выделенных на финансирование мероприятия по организации обучения, несет центр занятости.</w:t>
      </w:r>
    </w:p>
    <w:p w:rsidR="00BA1259" w:rsidRPr="00EE15CE" w:rsidRDefault="00BA1259" w:rsidP="00BA125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Центром занятости и министерством осуществляется проверка соблюдения работодателем условий договора.</w:t>
      </w:r>
    </w:p>
    <w:p w:rsidR="00BA1259" w:rsidRPr="00EE15CE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 xml:space="preserve">Министерством и органами государственного финансового контроля Архангельской области проводятся обязательные проверки соблюдения работодателем условий, целей и порядка предоставления субсидии. Данные проверки проводятся в соответствии с </w:t>
      </w:r>
      <w:hyperlink r:id="rId8" w:history="1">
        <w:r w:rsidRPr="00EE15C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E15CE">
        <w:rPr>
          <w:rFonts w:ascii="Times New Roman" w:hAnsi="Times New Roman" w:cs="Times New Roman"/>
          <w:sz w:val="28"/>
          <w:szCs w:val="28"/>
        </w:rPr>
        <w:t xml:space="preserve"> осуществления финансового контроля исполнительными органами государственной власти Архангельской области, утвержденным постановлением Правительства Архангельской области от 18 февраля 2014 года № 58-пп.</w:t>
      </w:r>
    </w:p>
    <w:p w:rsidR="00BA1259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5CE">
        <w:rPr>
          <w:rFonts w:ascii="Times New Roman" w:hAnsi="Times New Roman" w:cs="Times New Roman"/>
          <w:sz w:val="28"/>
          <w:szCs w:val="28"/>
        </w:rPr>
        <w:t xml:space="preserve">В случае выявления центром занятости нарушения работодателем условий договора и (или) выявления министерством и (или) органами государственного финансового контроля Архангельской области нарушения работодателем условий, целей и порядка предоставления субсидии, а также условий договора соответствующий объем субсидии подлежит возврату в </w:t>
      </w:r>
      <w:r w:rsidRPr="00EE15CE">
        <w:rPr>
          <w:rFonts w:ascii="Times New Roman" w:hAnsi="Times New Roman" w:cs="Times New Roman"/>
          <w:sz w:val="28"/>
          <w:szCs w:val="28"/>
        </w:rPr>
        <w:lastRenderedPageBreak/>
        <w:t>областной бюджет в течение 15 календарных дней со дня предъявления центром занятости и (или) министерством, и (или) органами государственного финансового контроля</w:t>
      </w:r>
      <w:proofErr w:type="gramEnd"/>
      <w:r w:rsidRPr="00EE15CE">
        <w:rPr>
          <w:rFonts w:ascii="Times New Roman" w:hAnsi="Times New Roman" w:cs="Times New Roman"/>
          <w:sz w:val="28"/>
          <w:szCs w:val="28"/>
        </w:rPr>
        <w:t xml:space="preserve"> Архангельской области соответствующего требования.</w:t>
      </w:r>
    </w:p>
    <w:p w:rsidR="00B63FC3" w:rsidRPr="00BA1259" w:rsidRDefault="00BA1259" w:rsidP="00BA1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CE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абзацем третьим пункта 27 настоящего Порядка, министерство в течение 10 рабочих дней со дня истечения срока, установленного абзацем третьим пункта 27 настоящего Порядка, обращается в суд с исковым заявлением о взыскании средств субсидии, а также пени за просрочку их возврата.</w:t>
      </w:r>
    </w:p>
    <w:sectPr w:rsidR="00B63FC3" w:rsidRPr="00BA1259" w:rsidSect="00B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06C"/>
    <w:multiLevelType w:val="hybridMultilevel"/>
    <w:tmpl w:val="967A575A"/>
    <w:lvl w:ilvl="0" w:tplc="4DC26F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217CB"/>
    <w:multiLevelType w:val="hybridMultilevel"/>
    <w:tmpl w:val="2020EF7C"/>
    <w:lvl w:ilvl="0" w:tplc="0850519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01B9E"/>
    <w:multiLevelType w:val="hybridMultilevel"/>
    <w:tmpl w:val="11D226FE"/>
    <w:lvl w:ilvl="0" w:tplc="691CBBC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E5BDE"/>
    <w:multiLevelType w:val="hybridMultilevel"/>
    <w:tmpl w:val="D7C40508"/>
    <w:lvl w:ilvl="0" w:tplc="EDFCA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F620B2"/>
    <w:multiLevelType w:val="hybridMultilevel"/>
    <w:tmpl w:val="F95E422A"/>
    <w:lvl w:ilvl="0" w:tplc="A01CCEA4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7763"/>
    <w:multiLevelType w:val="hybridMultilevel"/>
    <w:tmpl w:val="D8C6B642"/>
    <w:lvl w:ilvl="0" w:tplc="FC143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C48F3"/>
    <w:multiLevelType w:val="multilevel"/>
    <w:tmpl w:val="F8624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67679"/>
    <w:multiLevelType w:val="hybridMultilevel"/>
    <w:tmpl w:val="1DC8E0D0"/>
    <w:lvl w:ilvl="0" w:tplc="F128295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59"/>
    <w:rsid w:val="004E1003"/>
    <w:rsid w:val="00AE0BC5"/>
    <w:rsid w:val="00AF4A9D"/>
    <w:rsid w:val="00B63FC3"/>
    <w:rsid w:val="00BA1259"/>
    <w:rsid w:val="00CF0291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1259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BA1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1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BA1259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Candara">
    <w:name w:val="Основной текст + Candara"/>
    <w:rsid w:val="00BA1259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259"/>
    <w:pPr>
      <w:widowControl w:val="0"/>
      <w:shd w:val="clear" w:color="auto" w:fill="FFFFFF"/>
      <w:spacing w:before="180" w:line="216" w:lineRule="exact"/>
      <w:jc w:val="both"/>
    </w:pPr>
    <w:rPr>
      <w:rFonts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1259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BA1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1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BA1259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Candara">
    <w:name w:val="Основной текст + Candara"/>
    <w:rsid w:val="00BA1259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259"/>
    <w:pPr>
      <w:widowControl w:val="0"/>
      <w:shd w:val="clear" w:color="auto" w:fill="FFFFFF"/>
      <w:spacing w:before="180" w:line="216" w:lineRule="exact"/>
      <w:jc w:val="both"/>
    </w:pPr>
    <w:rPr>
      <w:rFonts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3CFEA9C9F5F780B63228371B33106D8ACEAE7AC906E620B30343CBB16F69AFC01311441399D44A384E3m3L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96AEB569FD5C1F48962E132259372542E270816563DD832EC1DEB0E96CA133CB955031B037892E6EB6D76FD628B534E413BAFC302B726A46D3242EnFp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63CFEA9C9F5F780B633C8E67DF6F0AD9A5B4E9A396623D526F6F61EC1FFCCDBB4E685605379F4DmAL6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vohtomina</dc:creator>
  <cp:lastModifiedBy>Панкрашкина Наталья Владимировна</cp:lastModifiedBy>
  <cp:revision>2</cp:revision>
  <dcterms:created xsi:type="dcterms:W3CDTF">2019-04-24T12:37:00Z</dcterms:created>
  <dcterms:modified xsi:type="dcterms:W3CDTF">2019-04-24T12:37:00Z</dcterms:modified>
</cp:coreProperties>
</file>