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АРХАНГЕЛЬСКАЯ ОБЛАСТЬ</w:t>
      </w:r>
    </w:p>
    <w:p w:rsidR="00562C20" w:rsidRDefault="00562C20" w:rsidP="00562C20">
      <w:pPr>
        <w:pStyle w:val="ConsPlusNormal"/>
        <w:jc w:val="center"/>
        <w:outlineLvl w:val="0"/>
        <w:rPr>
          <w:b/>
          <w:bCs/>
        </w:rPr>
      </w:pPr>
    </w:p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562C20" w:rsidRDefault="00562C20" w:rsidP="00562C20">
      <w:pPr>
        <w:pStyle w:val="ConsPlusNormal"/>
        <w:jc w:val="center"/>
        <w:rPr>
          <w:b/>
          <w:bCs/>
        </w:rPr>
      </w:pPr>
    </w:p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И ОБЕСПЕЧЕНИИ ОТДЫХА, ОЗДОРОВЛЕНИЯ</w:t>
      </w:r>
    </w:p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И ЗАНЯТОСТИ ДЕТЕЙ</w:t>
      </w:r>
    </w:p>
    <w:p w:rsidR="00562C20" w:rsidRDefault="00562C20" w:rsidP="00562C20">
      <w:pPr>
        <w:pStyle w:val="ConsPlusNormal"/>
        <w:jc w:val="center"/>
      </w:pPr>
    </w:p>
    <w:p w:rsidR="00562C20" w:rsidRDefault="00562C20" w:rsidP="00562C20">
      <w:pPr>
        <w:pStyle w:val="ConsPlusNormal"/>
        <w:jc w:val="right"/>
      </w:pPr>
      <w:proofErr w:type="gramStart"/>
      <w:r>
        <w:t>Принят</w:t>
      </w:r>
      <w:proofErr w:type="gramEnd"/>
    </w:p>
    <w:p w:rsidR="00562C20" w:rsidRDefault="00562C20" w:rsidP="00562C20">
      <w:pPr>
        <w:pStyle w:val="ConsPlusNormal"/>
        <w:jc w:val="right"/>
      </w:pPr>
      <w:r>
        <w:t>Архангельским областным</w:t>
      </w:r>
    </w:p>
    <w:p w:rsidR="00562C20" w:rsidRDefault="00562C20" w:rsidP="00562C20">
      <w:pPr>
        <w:pStyle w:val="ConsPlusNormal"/>
        <w:jc w:val="right"/>
      </w:pPr>
      <w:r>
        <w:t>Собранием депутатов</w:t>
      </w:r>
    </w:p>
    <w:p w:rsidR="00562C20" w:rsidRDefault="00562C20" w:rsidP="00562C20">
      <w:pPr>
        <w:pStyle w:val="ConsPlusNormal"/>
        <w:jc w:val="right"/>
      </w:pPr>
      <w:r>
        <w:t>(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от 28 сентября 2011 года N 944)</w:t>
      </w:r>
    </w:p>
    <w:p w:rsidR="00562C20" w:rsidRDefault="00562C20" w:rsidP="00562C20">
      <w:pPr>
        <w:pStyle w:val="ConsPlusNormal"/>
        <w:jc w:val="center"/>
      </w:pPr>
    </w:p>
    <w:p w:rsidR="00562C20" w:rsidRDefault="00562C20" w:rsidP="00562C20">
      <w:pPr>
        <w:pStyle w:val="ConsPlusNormal"/>
        <w:jc w:val="center"/>
      </w:pPr>
      <w:proofErr w:type="gramStart"/>
      <w:r>
        <w:t>(в ред. законов Архангельской области</w:t>
      </w:r>
      <w:proofErr w:type="gramEnd"/>
    </w:p>
    <w:p w:rsidR="00562C20" w:rsidRDefault="00562C20" w:rsidP="00562C20">
      <w:pPr>
        <w:pStyle w:val="ConsPlusNormal"/>
        <w:jc w:val="center"/>
      </w:pPr>
      <w:r>
        <w:t xml:space="preserve">от 22.02.2013 </w:t>
      </w:r>
      <w:hyperlink r:id="rId5" w:history="1">
        <w:r>
          <w:rPr>
            <w:color w:val="0000FF"/>
          </w:rPr>
          <w:t>N 611-37-ОЗ</w:t>
        </w:r>
      </w:hyperlink>
      <w:r>
        <w:t xml:space="preserve">, от 05.06.2013 </w:t>
      </w:r>
      <w:hyperlink r:id="rId6" w:history="1">
        <w:r>
          <w:rPr>
            <w:color w:val="0000FF"/>
          </w:rPr>
          <w:t>N 689-40-ОЗ</w:t>
        </w:r>
      </w:hyperlink>
      <w:r>
        <w:t>,</w:t>
      </w:r>
    </w:p>
    <w:p w:rsidR="00562C20" w:rsidRDefault="00562C20" w:rsidP="00562C20">
      <w:pPr>
        <w:pStyle w:val="ConsPlusNormal"/>
        <w:jc w:val="center"/>
      </w:pPr>
      <w:r>
        <w:t xml:space="preserve">от 02.07.2013 </w:t>
      </w:r>
      <w:hyperlink r:id="rId7" w:history="1">
        <w:r>
          <w:rPr>
            <w:color w:val="0000FF"/>
          </w:rPr>
          <w:t>N 713-41-ОЗ</w:t>
        </w:r>
      </w:hyperlink>
      <w:r>
        <w:t xml:space="preserve">, от 17.10.2013 </w:t>
      </w:r>
      <w:hyperlink r:id="rId8" w:history="1">
        <w:r>
          <w:rPr>
            <w:color w:val="0000FF"/>
          </w:rPr>
          <w:t>N 13-2-ОЗ</w:t>
        </w:r>
      </w:hyperlink>
      <w:r>
        <w:t>,</w:t>
      </w:r>
    </w:p>
    <w:p w:rsidR="00562C20" w:rsidRDefault="00562C20" w:rsidP="00562C20">
      <w:pPr>
        <w:pStyle w:val="ConsPlusNormal"/>
        <w:jc w:val="center"/>
      </w:pPr>
      <w:r>
        <w:t xml:space="preserve">от 22.11.2013 </w:t>
      </w:r>
      <w:hyperlink r:id="rId9" w:history="1">
        <w:r>
          <w:rPr>
            <w:color w:val="0000FF"/>
          </w:rPr>
          <w:t>N 47-3-ОЗ</w:t>
        </w:r>
      </w:hyperlink>
      <w:r>
        <w:t xml:space="preserve">, от 21.04.2014 </w:t>
      </w:r>
      <w:hyperlink r:id="rId10" w:history="1">
        <w:r>
          <w:rPr>
            <w:color w:val="0000FF"/>
          </w:rPr>
          <w:t>N 118-7-ОЗ</w:t>
        </w:r>
      </w:hyperlink>
      <w:r>
        <w:t>,</w:t>
      </w:r>
    </w:p>
    <w:p w:rsidR="00562C20" w:rsidRDefault="00562C20" w:rsidP="00562C20">
      <w:pPr>
        <w:pStyle w:val="ConsPlusNormal"/>
        <w:jc w:val="center"/>
      </w:pPr>
      <w:r>
        <w:t xml:space="preserve">от 21.04.2014 </w:t>
      </w:r>
      <w:hyperlink r:id="rId11" w:history="1">
        <w:r>
          <w:rPr>
            <w:color w:val="0000FF"/>
          </w:rPr>
          <w:t>N 119-7-ОЗ</w:t>
        </w:r>
      </w:hyperlink>
      <w:r>
        <w:t>)</w:t>
      </w:r>
    </w:p>
    <w:p w:rsidR="00562C20" w:rsidRDefault="00562C20" w:rsidP="00562C20">
      <w:pPr>
        <w:pStyle w:val="ConsPlusNormal"/>
        <w:jc w:val="center"/>
      </w:pPr>
    </w:p>
    <w:p w:rsidR="00562C20" w:rsidRDefault="00562C20" w:rsidP="00562C20">
      <w:pPr>
        <w:pStyle w:val="ConsPlusNormal"/>
        <w:ind w:firstLine="540"/>
        <w:jc w:val="both"/>
      </w:pPr>
      <w:r>
        <w:t>Настоящий закон принят в целях организации и обеспечения отдыха, оздоровления и занятости детей и направлен на реализацию права детей на отдых, оздоровление и занятость.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I. ОБЩИЕ ПОЛОЖЕНИЯ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proofErr w:type="gramStart"/>
      <w:r>
        <w:t>Настоящий закон устанавливает правовые и организационные основы реализации права детей на отдых, оздоровление и занятость, определяет полномочия органов государственной власти Архангельской области и органов местного самоуправления муниципальных районов и городских округов Архангельской области (далее - органы местного самоуправления) в сфере организации отдыха, оздоровления и занятости детей, а также устанавливает порядок государственной поддержки системы организации отдыха, оздоровления и занятости детей, если иное</w:t>
      </w:r>
      <w:proofErr w:type="gramEnd"/>
      <w:r>
        <w:t xml:space="preserve"> не предусмотрено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2. Правовая основа деятельности по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proofErr w:type="gramStart"/>
      <w:r>
        <w:t xml:space="preserve">Правовую основу деятельности по организации отдыха, оздоровления и занятости детей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Федерации", другие федеральные законы и иные нормативные правовые акты Российской Федерации, </w:t>
      </w:r>
      <w:hyperlink r:id="rId14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 и принятые в соответствии с ним другие областные законы и иные нормативные правовые акты</w:t>
      </w:r>
      <w:proofErr w:type="gramEnd"/>
      <w:r>
        <w:t xml:space="preserve">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 xml:space="preserve">1. Основные понятия, используемые в настоящем законе, применяются в значении, определенном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Федерации".</w:t>
      </w:r>
    </w:p>
    <w:p w:rsidR="00562C20" w:rsidRDefault="00562C20" w:rsidP="00562C20">
      <w:pPr>
        <w:pStyle w:val="ConsPlusNormal"/>
        <w:ind w:firstLine="540"/>
        <w:jc w:val="both"/>
      </w:pPr>
      <w:r>
        <w:t>2. Для целей настоящего закона используются также следующие понятия:</w:t>
      </w:r>
    </w:p>
    <w:p w:rsidR="00562C20" w:rsidRDefault="00562C20" w:rsidP="00562C20">
      <w:pPr>
        <w:pStyle w:val="ConsPlusNormal"/>
        <w:ind w:firstLine="540"/>
        <w:jc w:val="both"/>
      </w:pPr>
      <w:proofErr w:type="gramStart"/>
      <w:r>
        <w:t>1) государственная поддержка системы организации отдыха, оздоровления и занятости детей - совокупность правовых, социальных, экономических и организационных мер, принимаемых органами государственной власти Архангельской области в целях развития творческого потенциала детей, охраны и укрепления их здоровья, профилактики заболеваний у детей, занятия их физической культурой, спортом и туризмом, формирования у детей навыков здорового образа жизни, соблюдения ими режима питания и жизнедеятельности в благоприятной</w:t>
      </w:r>
      <w:proofErr w:type="gramEnd"/>
      <w:r>
        <w:t xml:space="preserve"> окружающей среде при выполнении санитарно-гигиенических и санитарно-эпидемиологических требований;</w:t>
      </w:r>
    </w:p>
    <w:p w:rsidR="00562C20" w:rsidRDefault="00562C20" w:rsidP="00562C20">
      <w:pPr>
        <w:pStyle w:val="ConsPlusNormal"/>
        <w:ind w:firstLine="540"/>
        <w:jc w:val="both"/>
      </w:pPr>
      <w:r>
        <w:t>2) инфраструктура отдыха, оздоровления и занятости детей - часть социальной инфраструктуры для детей, включающая в себя систему необходимых для организации отдыха, оздоровления и занятости детей объектов (зданий, строений, сооружений), оборудования, а также организаций отдыха, оздоровления и занятости детей.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4. Принципы организации отдыха, оздоровления и занятости детей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Организация отдыха, оздоровления и занятости детей основывается на следующих принципах:</w:t>
      </w:r>
    </w:p>
    <w:p w:rsidR="00562C20" w:rsidRDefault="00562C20" w:rsidP="00562C20">
      <w:pPr>
        <w:pStyle w:val="ConsPlusNormal"/>
        <w:ind w:firstLine="540"/>
        <w:jc w:val="both"/>
      </w:pPr>
      <w:r>
        <w:t>1) приоритет интересов детей;</w:t>
      </w:r>
    </w:p>
    <w:p w:rsidR="00562C20" w:rsidRDefault="00562C20" w:rsidP="00562C20">
      <w:pPr>
        <w:pStyle w:val="ConsPlusNormal"/>
        <w:ind w:firstLine="540"/>
        <w:jc w:val="both"/>
      </w:pPr>
      <w:r>
        <w:t>2) гласность;</w:t>
      </w:r>
    </w:p>
    <w:p w:rsidR="00562C20" w:rsidRDefault="00562C20" w:rsidP="00562C20">
      <w:pPr>
        <w:pStyle w:val="ConsPlusNormal"/>
        <w:ind w:firstLine="540"/>
        <w:jc w:val="both"/>
      </w:pPr>
      <w:r>
        <w:t>3) обеспечение социальных гарантий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4) координация действий органов государственной власти Архангельской области, органов местного самоуправления, организаций, в том числе общественных объединений, в сфере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5) разграничение полномочий между органами государственной власти Архангельской области и органами местного самоуправления в сфере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6) поддержка детей, находящихся в трудной жизненной ситуации, при реализации их права на отдых, оздоровление и занятость;</w:t>
      </w:r>
    </w:p>
    <w:p w:rsidR="00562C20" w:rsidRDefault="00562C20" w:rsidP="00562C20">
      <w:pPr>
        <w:pStyle w:val="ConsPlusNormal"/>
        <w:ind w:firstLine="540"/>
        <w:jc w:val="both"/>
      </w:pPr>
      <w:r>
        <w:t>7) ответственность органов государственной власти Архангельской области, органов местного самоуправления и их должностных лиц, организаций отдыха, оздоровления и занятости детей.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5. Права детей, их родителей (иных законных представителей) в сфере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Дети, их родители (иные законные представители) в сфере организации отдыха, оздоровления и занятости детей имеют право:</w:t>
      </w:r>
    </w:p>
    <w:p w:rsidR="00562C20" w:rsidRDefault="00562C20" w:rsidP="00562C20">
      <w:pPr>
        <w:pStyle w:val="ConsPlusNormal"/>
        <w:ind w:firstLine="540"/>
        <w:jc w:val="both"/>
      </w:pPr>
      <w:r>
        <w:t>1) получать информацию об имеющейся инфраструктуре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2) выбирать виды организаций отдыха и оздоровления детей;</w:t>
      </w:r>
    </w:p>
    <w:p w:rsidR="00562C20" w:rsidRDefault="00562C20" w:rsidP="00562C20">
      <w:pPr>
        <w:pStyle w:val="ConsPlusNormal"/>
        <w:ind w:firstLine="540"/>
        <w:jc w:val="both"/>
      </w:pPr>
      <w:r>
        <w:t>3) получать социальную поддержку в соответствии с законодательством Российской Федерации и законодательством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4) пользоваться иными правами, предусмотренными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II. ПОЛНОМОЧИЯ ОРГАНОВ ГОСУДАРСТВЕННОЙ ВЛАСТИ</w:t>
      </w:r>
    </w:p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АРХАНГЕЛЬСКОЙ ОБЛАСТИ И ОРГАНОВ МЕСТНОГО САМОУПРАВЛЕНИЯ</w:t>
      </w:r>
    </w:p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В СФЕРЕ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6. Полномочия Архангельского областного Собрания депутатов в сфере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Архангельское областное Собрание депутатов:</w:t>
      </w:r>
    </w:p>
    <w:p w:rsidR="00562C20" w:rsidRDefault="00562C20" w:rsidP="00562C20">
      <w:pPr>
        <w:pStyle w:val="ConsPlusNormal"/>
        <w:ind w:firstLine="540"/>
        <w:jc w:val="both"/>
      </w:pPr>
      <w:r>
        <w:t>1) принимает областные законы в сфере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2) утверждает в составе областного бюджета расходы на реализацию мероприятий по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областных законов в сфере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4) осуществляет иные полномочия в сфере организации отдыха, оздоровления и занятости детей, установленные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7. Полномочия Правительства Архангельской области в сфере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Правительство Архангельской области:</w:t>
      </w:r>
    </w:p>
    <w:p w:rsidR="00562C20" w:rsidRDefault="00562C20" w:rsidP="00562C20">
      <w:pPr>
        <w:pStyle w:val="ConsPlusNormal"/>
        <w:ind w:firstLine="540"/>
        <w:jc w:val="both"/>
      </w:pPr>
      <w:r>
        <w:t>1) устанавливает порядок расходования средств областного бюджета, предусмотренных на реализацию мероприятий по организации отдыха и оздоровления детей;</w:t>
      </w:r>
    </w:p>
    <w:p w:rsidR="00562C20" w:rsidRDefault="00562C20" w:rsidP="00562C20">
      <w:pPr>
        <w:pStyle w:val="ConsPlusNormal"/>
        <w:ind w:firstLine="540"/>
        <w:jc w:val="both"/>
      </w:pPr>
      <w:r>
        <w:t>2) устанавливает средний размер стоимости путевок в организации отдыха и оздоровления детей, расположенные на территории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3) устанавливает стоимость набора продуктов питания в оздоровительных лагерях с дневным пребыванием детей и специализированных (профильных) лагерях;</w:t>
      </w:r>
    </w:p>
    <w:p w:rsidR="00562C20" w:rsidRDefault="00562C20" w:rsidP="00562C20">
      <w:pPr>
        <w:pStyle w:val="ConsPlusNormal"/>
        <w:ind w:firstLine="540"/>
        <w:jc w:val="both"/>
      </w:pPr>
      <w:r>
        <w:t>4) определяет уполномоченный исполнительный орган государственной власти Архангельской области, осуществляющий координацию деятельности в сфере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5) утверждает государственные программы Архангельской области, направленные на организацию и обеспечение отдыха, оздоровления и занятости детей;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562C20" w:rsidRDefault="00562C20" w:rsidP="00562C20">
      <w:pPr>
        <w:pStyle w:val="ConsPlusNormal"/>
        <w:ind w:firstLine="540"/>
        <w:jc w:val="both"/>
      </w:pPr>
      <w:r>
        <w:t>6) определяет порядок ведения реестра организаций отдыха и оздоровления детей;</w:t>
      </w:r>
    </w:p>
    <w:p w:rsidR="00562C20" w:rsidRDefault="00562C20" w:rsidP="00562C20">
      <w:pPr>
        <w:pStyle w:val="ConsPlusNormal"/>
        <w:ind w:firstLine="540"/>
        <w:jc w:val="both"/>
      </w:pPr>
      <w:r>
        <w:lastRenderedPageBreak/>
        <w:t>7) осуществляет иные полномочия в сфере организации отдыха, оздоровления и занятости детей в соответствии с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8. Полномочия исполнительных органов государственной власти Архангельской области в сфере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Уполномоченный исполнительный орган государственной власти Архангельской области в сфере охраны здоровья: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1) - 2) исключены. - </w:t>
      </w:r>
      <w:hyperlink r:id="rId18" w:history="1">
        <w:proofErr w:type="gramStart"/>
        <w:r>
          <w:rPr>
            <w:color w:val="0000FF"/>
          </w:rPr>
          <w:t>Закон</w:t>
        </w:r>
      </w:hyperlink>
      <w:r>
        <w:t xml:space="preserve"> Архангельской области от 22.02.2013 N 611-37-ОЗ;</w:t>
      </w:r>
      <w:proofErr w:type="gramEnd"/>
    </w:p>
    <w:p w:rsidR="00562C20" w:rsidRDefault="00562C20" w:rsidP="00562C2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1</w:t>
        </w:r>
      </w:hyperlink>
      <w:r>
        <w:t>) формирует банк данных о детях, состоящих на диспансерном учете в медицинских организациях, подведомственных исполнительным органам государственной власти Архангельской области, и нуждающихся в санаторно-курортном оздоровлении;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562C20" w:rsidRDefault="00562C20" w:rsidP="00562C20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2</w:t>
        </w:r>
      </w:hyperlink>
      <w:r>
        <w:t>) обеспечивает проведение профилактических осмотров персонала, направляемого для работы в организации отдыха и оздоровления детей, и медицинских осмотров детей при оформлении временной занятости в летний период;</w:t>
      </w:r>
    </w:p>
    <w:p w:rsidR="00562C20" w:rsidRDefault="00562C20" w:rsidP="00562C20">
      <w:pPr>
        <w:pStyle w:val="ConsPlusNormal"/>
        <w:ind w:firstLine="540"/>
        <w:jc w:val="both"/>
      </w:pPr>
      <w:r>
        <w:t>3) участвует в пределах своей компетенции в организации оказания медицинской помощи несовершеннолетним в период оздоровления и организованного отдыха в соответствии с порядком,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здравоохранения;</w:t>
      </w:r>
    </w:p>
    <w:p w:rsidR="00562C20" w:rsidRDefault="00562C20" w:rsidP="00562C20">
      <w:pPr>
        <w:pStyle w:val="ConsPlusNormal"/>
        <w:jc w:val="both"/>
      </w:pPr>
      <w:r>
        <w:t xml:space="preserve">(в ред. законов Архангельской области от 22.11.2013 </w:t>
      </w:r>
      <w:hyperlink r:id="rId22" w:history="1">
        <w:r>
          <w:rPr>
            <w:color w:val="0000FF"/>
          </w:rPr>
          <w:t>N 47-3-ОЗ</w:t>
        </w:r>
      </w:hyperlink>
      <w:r>
        <w:t xml:space="preserve">, от 21.04.2014 </w:t>
      </w:r>
      <w:hyperlink r:id="rId23" w:history="1">
        <w:r>
          <w:rPr>
            <w:color w:val="0000FF"/>
          </w:rPr>
          <w:t>N 118-7-ОЗ</w:t>
        </w:r>
      </w:hyperlink>
      <w:r>
        <w:t>)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6) - 7) исключены. - </w:t>
      </w:r>
      <w:hyperlink r:id="rId24" w:history="1">
        <w:proofErr w:type="gramStart"/>
        <w:r>
          <w:rPr>
            <w:color w:val="0000FF"/>
          </w:rPr>
          <w:t>Закон</w:t>
        </w:r>
      </w:hyperlink>
      <w:r>
        <w:t xml:space="preserve"> Архангельской области от 22.02.2013 N 611-37-ОЗ;</w:t>
      </w:r>
      <w:proofErr w:type="gramEnd"/>
    </w:p>
    <w:p w:rsidR="00562C20" w:rsidRDefault="00562C20" w:rsidP="00562C20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4</w:t>
        </w:r>
      </w:hyperlink>
      <w:r>
        <w:t>) осуществляет в пределах своей компетенции информационно-методическое обеспечение деятельности и кадровую поддержку организаций отдыха и оздоровления детей, а также оказывает им содействие в организации медицинского сопровождения организованных групп детей к месту отдыха и обратно;</w:t>
      </w:r>
    </w:p>
    <w:p w:rsidR="00562C20" w:rsidRDefault="00562C20" w:rsidP="00562C20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5</w:t>
        </w:r>
      </w:hyperlink>
      <w:r>
        <w:t>) принимает в пределах своей компетенции меры, направленные на сохранение и развитие инфраструктуры отдыха, оздоровления и занятости детей, предотвращение перепрофилирования организаций отдыха, оздоровления и занятости детей, расположенных на территории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6</w:t>
        </w:r>
      </w:hyperlink>
      <w:r>
        <w:t>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r>
        <w:t>2. Уполномоченный исполнительный орган государственной власти Архангельской области в сфере социальной защиты и социального обслуживания населения: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1) </w:t>
      </w:r>
      <w:proofErr w:type="gramStart"/>
      <w:r>
        <w:t>разрабатывает и реализует</w:t>
      </w:r>
      <w:proofErr w:type="gramEnd"/>
      <w:r>
        <w:t xml:space="preserve"> в пределах своей компетенции государственные программы Архангельской области, направленные на организацию и обеспечение отдыха и оздоровления детей;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562C20" w:rsidRDefault="00562C20" w:rsidP="00562C20">
      <w:pPr>
        <w:pStyle w:val="ConsPlusNormal"/>
        <w:ind w:firstLine="540"/>
        <w:jc w:val="both"/>
      </w:pPr>
      <w:r>
        <w:t>2) осуществляет сбор, анализ и оперативное доведение информации об организации и обеспечении отдыха и оздоровления детей до сведения уполномоченного федерального органа исполнительной власти, исполнительных органов государственной власти Архангельской области, органов местного самоуправления и заинтересованных организаций в сфере организации и обеспечения отдыха и оздоровления детей;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3) </w:t>
      </w:r>
      <w:proofErr w:type="gramStart"/>
      <w:r>
        <w:t>обобщает и анализирует</w:t>
      </w:r>
      <w:proofErr w:type="gramEnd"/>
      <w:r>
        <w:t xml:space="preserve"> информацию о возможности организации отдыха и оздоровления детей на территории других субъектов Российской Федерации;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4) </w:t>
      </w:r>
      <w:proofErr w:type="gramStart"/>
      <w:r>
        <w:t>организует и обеспечивает</w:t>
      </w:r>
      <w:proofErr w:type="gramEnd"/>
      <w:r>
        <w:t xml:space="preserve"> в пределах своей компетенции отдых и оздоровление детей, состоящих на диспансерном учете в медицинских организациях, подведомственных исполнительным органам государственной власти Архангельской области, и нуждающихся в санаторно-курортном оздоровлении;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562C20" w:rsidRDefault="00562C20" w:rsidP="00562C20">
      <w:pPr>
        <w:pStyle w:val="ConsPlusNormal"/>
        <w:ind w:firstLine="540"/>
        <w:jc w:val="both"/>
      </w:pPr>
      <w:r>
        <w:t>5) принимает в пределах своей компетенции меры, направленные на сохранение и развитие инфраструктуры отдыха, оздоровления и занятости детей, предотвращение перепрофилирования организаций отдыха, оздоровления и занятости детей, расположенных на территории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6)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Архангельской области от 22.02.2013 N 611-37-ОЗ)</w:t>
      </w:r>
    </w:p>
    <w:p w:rsidR="00562C20" w:rsidRDefault="00562C20" w:rsidP="00562C20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3</w:t>
        </w:r>
      </w:hyperlink>
      <w:r>
        <w:t>. Уполномоченный исполнительный орган государственной власти Архангельской области в сфере образования: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1) </w:t>
      </w:r>
      <w:proofErr w:type="gramStart"/>
      <w:r>
        <w:t>разрабатывает и реализует</w:t>
      </w:r>
      <w:proofErr w:type="gramEnd"/>
      <w:r>
        <w:t xml:space="preserve"> в пределах своей компетенции государственные программы Архангельской области, направленные на организацию и обеспечение отдыха и оздоровления детей;</w:t>
      </w:r>
    </w:p>
    <w:p w:rsidR="00562C20" w:rsidRDefault="00562C20" w:rsidP="00562C20">
      <w:pPr>
        <w:pStyle w:val="ConsPlusNormal"/>
        <w:jc w:val="both"/>
      </w:pPr>
      <w:r>
        <w:lastRenderedPageBreak/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562C20" w:rsidRDefault="00562C20" w:rsidP="00562C20">
      <w:pPr>
        <w:pStyle w:val="ConsPlusNormal"/>
        <w:ind w:firstLine="540"/>
        <w:jc w:val="both"/>
      </w:pPr>
      <w:r>
        <w:t>2) осуществляет в пределах своей компетенции информационно-методическое обеспечение деятельности организаций отдыха и оздоровления детей в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3) осуществляет организацию отдыха и оздоровления детей-сирот и детей, оставшихся без попечения родителей, находящихся под опекой (попечительством), переданных на воспитание в приемные семьи, а также обучающихся и воспитывающихся в государственных образовательных организациях Архангельской области;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562C20" w:rsidRDefault="00562C20" w:rsidP="00562C20">
      <w:pPr>
        <w:pStyle w:val="ConsPlusNormal"/>
        <w:ind w:firstLine="540"/>
        <w:jc w:val="both"/>
      </w:pPr>
      <w:r>
        <w:t>4)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4</w:t>
        </w:r>
      </w:hyperlink>
      <w:r>
        <w:t>. Уполномоченный исполнительный орган государственной власти Архангельской области в сфере молодежной политики: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1) </w:t>
      </w:r>
      <w:proofErr w:type="gramStart"/>
      <w:r>
        <w:t>разрабатывает и реализует</w:t>
      </w:r>
      <w:proofErr w:type="gramEnd"/>
      <w:r>
        <w:t xml:space="preserve"> в пределах своей компетенции государственные программы Архангельской области, направленные на организацию и обеспечение отдыха и оздоровления детей;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562C20" w:rsidRDefault="00562C20" w:rsidP="00562C20">
      <w:pPr>
        <w:pStyle w:val="ConsPlusNormal"/>
        <w:ind w:firstLine="540"/>
        <w:jc w:val="both"/>
      </w:pPr>
      <w:r>
        <w:t>2) осуществляет в пределах своей компетенции информационно-методическое обеспечение деятельности специализированных (профильных) лагерей, а также иных организаций отдыха и оздоровления детей;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3) осуществляет меры по профилактике безнадзорности и правонарушений несовершеннолетних, в том числе содействует созданию в период школьных каникул для детей в возрасте от 14 до 17 лет (включительно) специализированных лагерей, проведению целевых смен, расширению возможностей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временной занятости;</w:t>
      </w:r>
    </w:p>
    <w:p w:rsidR="00562C20" w:rsidRDefault="00562C20" w:rsidP="00562C20">
      <w:pPr>
        <w:pStyle w:val="ConsPlusNormal"/>
        <w:ind w:firstLine="540"/>
        <w:jc w:val="both"/>
      </w:pPr>
      <w:r>
        <w:t>4)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5</w:t>
        </w:r>
      </w:hyperlink>
      <w:r>
        <w:t>. Уполномоченный исполнительный орган государственной власти Архангельской области в сфере занятости населения:</w:t>
      </w:r>
    </w:p>
    <w:p w:rsidR="00562C20" w:rsidRDefault="00562C20" w:rsidP="00562C20">
      <w:pPr>
        <w:pStyle w:val="ConsPlusNormal"/>
        <w:ind w:firstLine="540"/>
        <w:jc w:val="both"/>
      </w:pPr>
      <w:r>
        <w:t>1) осуществляет мероприятия по организации профессиональной ориентации в целях выбора сферы деятельности (профессии), трудоустройства и профессионального обучения детей, достигших возраста 14 лет;</w:t>
      </w:r>
    </w:p>
    <w:p w:rsidR="00562C20" w:rsidRDefault="00562C20" w:rsidP="00562C20">
      <w:pPr>
        <w:pStyle w:val="ConsPlusNormal"/>
        <w:ind w:firstLine="540"/>
        <w:jc w:val="both"/>
      </w:pPr>
      <w:r>
        <w:t>2) осуществляет мероприятия по организации временного трудоустройства детей в возрасте от 14 до 17 лет (включительно) в свободное от учебы время;</w:t>
      </w:r>
    </w:p>
    <w:p w:rsidR="00562C20" w:rsidRDefault="00562C20" w:rsidP="00562C20">
      <w:pPr>
        <w:pStyle w:val="ConsPlusNormal"/>
        <w:ind w:firstLine="540"/>
        <w:jc w:val="both"/>
      </w:pPr>
      <w:r>
        <w:t>3) осуществляет иные полномочия, предусмотренные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6</w:t>
        </w:r>
      </w:hyperlink>
      <w:r>
        <w:t>. Иные исполнительные органы государственной власти Архангельской области осуществляют полномочия по организации отдыха, оздоровления и занятости детей в пределах своей компетенции в соответствии с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7</w:t>
        </w:r>
      </w:hyperlink>
      <w:r>
        <w:t xml:space="preserve">. В </w:t>
      </w:r>
      <w:proofErr w:type="gramStart"/>
      <w:r>
        <w:t>целях</w:t>
      </w:r>
      <w:proofErr w:type="gramEnd"/>
      <w:r>
        <w:t xml:space="preserve"> координации деятельности исполнительных органов государственной власти Архангельской области в сфере организации отдыха, оздоровления и занятости детей Губернатором Архангельской области создается постоянно действующая комиссия по вопросам организации отдыха, оздоровления и занятости детей.</w:t>
      </w:r>
    </w:p>
    <w:p w:rsidR="00562C20" w:rsidRDefault="00562C20" w:rsidP="00562C20">
      <w:pPr>
        <w:pStyle w:val="ConsPlusNormal"/>
        <w:ind w:firstLine="540"/>
        <w:jc w:val="both"/>
      </w:pPr>
      <w:r>
        <w:t>Положение о комиссии по вопросам организации отдыха, оздоровления и занятости детей утверждается указом Губернатора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r>
        <w:t>Состав комиссии по вопросам организации отдыха, оздоровления и занятости детей утверждается распоряжением Губернатора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9. Полномочия органов местного самоуправления в сфере организации отдыха и оздоровления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Органы местного самоуправления реализуют полномочия в сфере организации отдыха детей в каникулярное время в соответствии с законодательством Российской Федерации и настоящим законом.</w:t>
      </w:r>
    </w:p>
    <w:p w:rsidR="00562C20" w:rsidRDefault="00562C20" w:rsidP="00562C20">
      <w:pPr>
        <w:pStyle w:val="ConsPlusNormal"/>
        <w:ind w:firstLine="540"/>
        <w:jc w:val="both"/>
      </w:pPr>
      <w:r>
        <w:t>2. Органы местного самоуправления в пределах своих полномочий имеют право: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1) </w:t>
      </w:r>
      <w:proofErr w:type="gramStart"/>
      <w:r>
        <w:t>разрабатывать и реализовывать</w:t>
      </w:r>
      <w:proofErr w:type="gramEnd"/>
      <w:r>
        <w:t xml:space="preserve"> муниципальные программы муниципальных образований Архангельской области по обеспечению прав детей на отдых и оздоровление;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13-2-ОЗ)</w:t>
      </w:r>
    </w:p>
    <w:p w:rsidR="00562C20" w:rsidRDefault="00562C20" w:rsidP="00562C20">
      <w:pPr>
        <w:pStyle w:val="ConsPlusNormal"/>
        <w:ind w:firstLine="540"/>
        <w:jc w:val="both"/>
      </w:pPr>
      <w:r>
        <w:t>2) создавать межведомственные комиссии по вопросам организации отдыха, оздоровления и занятости детей в каникулярное время;</w:t>
      </w:r>
    </w:p>
    <w:p w:rsidR="00562C20" w:rsidRDefault="00562C20" w:rsidP="00562C20">
      <w:pPr>
        <w:pStyle w:val="ConsPlusNormal"/>
        <w:ind w:firstLine="540"/>
        <w:jc w:val="both"/>
      </w:pPr>
      <w:r>
        <w:t>3) создавать комиссии по приемке готовности оздоровительных лагерей, находящихся в муниципальной собственности, к работе в каникулярное время;</w:t>
      </w:r>
    </w:p>
    <w:p w:rsidR="00562C20" w:rsidRDefault="00562C20" w:rsidP="00562C20">
      <w:pPr>
        <w:pStyle w:val="ConsPlusNormal"/>
        <w:ind w:firstLine="540"/>
        <w:jc w:val="both"/>
      </w:pPr>
      <w:r>
        <w:lastRenderedPageBreak/>
        <w:t>4) участвовать в работе комиссий по приемке готовности организаций отдыха и оздоровления детей всех организационно-правовых форм и форм собственности, расположенных на территории муниципального образования Архангельской области, в каникулярное время.</w:t>
      </w:r>
    </w:p>
    <w:p w:rsidR="00562C20" w:rsidRDefault="00562C20" w:rsidP="00562C20">
      <w:pPr>
        <w:pStyle w:val="ConsPlusNormal"/>
        <w:ind w:firstLine="540"/>
        <w:jc w:val="both"/>
      </w:pPr>
      <w:r>
        <w:t>3. Органы местного самоуправления принимают меры, направленные на недопущение перепрофилирования и ликвидации находящихся в муниципальной собственности объектов инфраструктуры отдыха, оздоровления и занятости детей.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III. ГОСУДАРСТВЕННАЯ ПОДДЕРЖКА ОРГАНИЗАЦИЙ ОТДЫХА,</w:t>
      </w:r>
    </w:p>
    <w:p w:rsidR="00562C20" w:rsidRDefault="00562C20" w:rsidP="00562C20">
      <w:pPr>
        <w:pStyle w:val="ConsPlusNormal"/>
        <w:jc w:val="center"/>
        <w:rPr>
          <w:b/>
          <w:bCs/>
        </w:rPr>
      </w:pPr>
      <w:r>
        <w:rPr>
          <w:b/>
          <w:bCs/>
        </w:rPr>
        <w:t>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10. Объекты государственной поддержки системы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Государственная поддержка в сфере организации отдыха, оздоровления и занятости детей в Архангельской области в соответствии с настоящим законом оказывается:</w:t>
      </w:r>
    </w:p>
    <w:p w:rsidR="00562C20" w:rsidRDefault="00562C20" w:rsidP="00562C20">
      <w:pPr>
        <w:pStyle w:val="ConsPlusNormal"/>
        <w:ind w:firstLine="540"/>
        <w:jc w:val="both"/>
      </w:pPr>
      <w:r>
        <w:t>1) детям в возрасте от 3 до 17 лет (включительно);</w:t>
      </w:r>
    </w:p>
    <w:p w:rsidR="00562C20" w:rsidRDefault="00562C20" w:rsidP="00562C20">
      <w:pPr>
        <w:pStyle w:val="ConsPlusNormal"/>
        <w:ind w:firstLine="540"/>
        <w:jc w:val="both"/>
      </w:pPr>
      <w:r>
        <w:t>2) организациям отдыха и оздоровления детей, основная деятельность которых направлена на реализацию услуг по обеспечению отдыха и оздоровления детей, независимо от организационно-правовых форм и форм собственности.</w:t>
      </w:r>
    </w:p>
    <w:p w:rsidR="00562C20" w:rsidRDefault="00562C20" w:rsidP="00562C20">
      <w:pPr>
        <w:pStyle w:val="ConsPlusNormal"/>
        <w:ind w:firstLine="540"/>
        <w:jc w:val="both"/>
      </w:pPr>
      <w:r>
        <w:t>2. Преимущественное право на получение мер социальной поддержки по обеспечению отдыха и оздоровления предоставляется следующим категориям детей:</w:t>
      </w:r>
    </w:p>
    <w:p w:rsidR="00562C20" w:rsidRDefault="00562C20" w:rsidP="00562C20">
      <w:pPr>
        <w:pStyle w:val="ConsPlusNormal"/>
        <w:ind w:firstLine="540"/>
        <w:jc w:val="both"/>
      </w:pPr>
      <w:bookmarkStart w:id="0" w:name="Par146"/>
      <w:bookmarkEnd w:id="0"/>
      <w:r>
        <w:t>1) детям, имеющим хронические заболевания, при наличии медицинских показаний и отсутствии противопоказаний;</w:t>
      </w:r>
    </w:p>
    <w:p w:rsidR="00562C20" w:rsidRDefault="00562C20" w:rsidP="00562C20">
      <w:pPr>
        <w:pStyle w:val="ConsPlusNormal"/>
        <w:ind w:firstLine="540"/>
        <w:jc w:val="both"/>
      </w:pPr>
      <w:bookmarkStart w:id="1" w:name="Par147"/>
      <w:bookmarkEnd w:id="1"/>
      <w:r>
        <w:t>2) детям, находящимся в трудной жизненной ситуации;</w:t>
      </w:r>
    </w:p>
    <w:p w:rsidR="00562C20" w:rsidRDefault="00562C20" w:rsidP="00562C20">
      <w:pPr>
        <w:pStyle w:val="ConsPlusNormal"/>
        <w:ind w:firstLine="540"/>
        <w:jc w:val="both"/>
      </w:pPr>
      <w:bookmarkStart w:id="2" w:name="Par148"/>
      <w:bookmarkEnd w:id="2"/>
      <w:r>
        <w:t>3) детям работников учреждений, финансируемых за счет средств областного бюджета и местных бюджетов муниципальных образований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4) детям из многодетных семей;</w:t>
      </w:r>
    </w:p>
    <w:p w:rsidR="00562C20" w:rsidRDefault="00562C20" w:rsidP="00562C20">
      <w:pPr>
        <w:pStyle w:val="ConsPlusNormal"/>
        <w:ind w:firstLine="540"/>
        <w:jc w:val="both"/>
      </w:pPr>
      <w:r>
        <w:t>5) детям - победителям и призерам олимпиад и иных конкурсных мероприятий (по итогам прошедшего учебного года), перечень которых утверждается муниципальным правовым актом органа местного самоуправления;</w:t>
      </w:r>
    </w:p>
    <w:p w:rsidR="00562C20" w:rsidRDefault="00562C20" w:rsidP="00562C20">
      <w:pPr>
        <w:pStyle w:val="ConsPlusNormal"/>
        <w:ind w:firstLine="540"/>
        <w:jc w:val="both"/>
      </w:pPr>
      <w:bookmarkStart w:id="3" w:name="Par151"/>
      <w:bookmarkEnd w:id="3"/>
      <w:r>
        <w:t>6) детям из семей, в которых совокупный доход на одного члена семьи не превышает двух величин прожиточного минимума, установленного постановлением Правительства Архангельской области.</w:t>
      </w:r>
    </w:p>
    <w:p w:rsidR="00562C20" w:rsidRDefault="00562C20" w:rsidP="00562C20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Архангельской области от 22.02.2013 N 611-37-ОЗ)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11. Основные формы государственной поддержки системы организации отдыха, оздоровления и занятости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Основными формами государственной поддержки системы организации отдыха, оздоровления и занятости детей являются:</w:t>
      </w:r>
    </w:p>
    <w:p w:rsidR="00562C20" w:rsidRDefault="00562C20" w:rsidP="00562C20">
      <w:pPr>
        <w:pStyle w:val="ConsPlusNormal"/>
        <w:ind w:firstLine="540"/>
        <w:jc w:val="both"/>
      </w:pPr>
      <w:r>
        <w:t>1) финансирование в пределах средств, предусмотренных областным бюджетом мероприятий, направленных на организацию отдыха, оздоровления и занятости детей;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Архангельской области от 22.02.2013 N 611-37-ОЗ)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2) размещение государственного заказа на организацию отдыха, оздоровления и занятости детей, </w:t>
      </w:r>
      <w:proofErr w:type="gramStart"/>
      <w:r>
        <w:t>находящихся</w:t>
      </w:r>
      <w:proofErr w:type="gramEnd"/>
      <w:r>
        <w:t xml:space="preserve"> в трудной жизненной ситуации;</w:t>
      </w:r>
    </w:p>
    <w:p w:rsidR="00562C20" w:rsidRDefault="00562C20" w:rsidP="00562C20">
      <w:pPr>
        <w:pStyle w:val="ConsPlusNormal"/>
        <w:ind w:firstLine="540"/>
        <w:jc w:val="both"/>
      </w:pPr>
      <w:r>
        <w:t>3) ведение реестра организаций отдыха и оздоровления детей;</w:t>
      </w:r>
    </w:p>
    <w:p w:rsidR="00562C20" w:rsidRDefault="00562C20" w:rsidP="00562C20">
      <w:pPr>
        <w:pStyle w:val="ConsPlusNormal"/>
        <w:ind w:firstLine="540"/>
        <w:jc w:val="both"/>
      </w:pPr>
      <w:r>
        <w:t>4) информационно-методическое обеспечение деятельности организаций отдыха и оздоровления детей в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5) содействие подготовке и переподготовке специалистов организаций отдыха и оздоровления детей в Архангельской области;</w:t>
      </w:r>
    </w:p>
    <w:p w:rsidR="00562C20" w:rsidRDefault="00562C20" w:rsidP="00562C20">
      <w:pPr>
        <w:pStyle w:val="ConsPlusNormal"/>
        <w:ind w:firstLine="540"/>
        <w:jc w:val="both"/>
      </w:pPr>
      <w:r>
        <w:t>6) содействие сохранению и развитию инфраструктуры отдыха, оздоровления и занятости детей в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12. Порядок предоставления мер социальной поддержки по организации отдыха и оздоровления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Санаторно-курортное оздоровление предоставляется круглогодично детям при наличии медицинских показаний и отсутствии противопоказаний в санаториях, в том числе детских санаториях-профилакториях.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2. Отдых и оздоровление предоставляются детям круглогодично или в период школьных каникул в оздоровительных лагерях с дневным пребыванием детей, оздоровительных и реабилитационных центрах, </w:t>
      </w:r>
      <w:r>
        <w:lastRenderedPageBreak/>
        <w:t>комплексах, санаторных оздоровительных лагерях, лагерях труда и отдыха, специализированных (профильных) лагерях.</w:t>
      </w:r>
    </w:p>
    <w:p w:rsidR="00562C20" w:rsidRDefault="00562C20" w:rsidP="00562C20">
      <w:pPr>
        <w:pStyle w:val="ConsPlusNormal"/>
        <w:ind w:firstLine="540"/>
        <w:jc w:val="both"/>
      </w:pPr>
      <w:r>
        <w:t>3. Отдых и оздоровление предоставляются детям, находящимся в трудной жизненной ситуации, а также детям - победителям и призерам олимпиад и иных конкурсных мероприятий (по итогам прошедшего учебного года), перечень которых утверждается муниципальным правовым актом органа местного самоуправления, в специализированных (профильных) лагерях.</w:t>
      </w:r>
    </w:p>
    <w:p w:rsidR="00562C20" w:rsidRDefault="00562C20" w:rsidP="00562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Архангельской области от 22.02.2013 N 611-37-ОЗ)</w:t>
      </w:r>
    </w:p>
    <w:p w:rsidR="00562C20" w:rsidRDefault="00562C20" w:rsidP="00562C20">
      <w:pPr>
        <w:pStyle w:val="ConsPlusNormal"/>
        <w:ind w:firstLine="540"/>
        <w:jc w:val="both"/>
      </w:pPr>
      <w:r>
        <w:t>4. Отдых и оздоровление детей-инвалидов вместе с родителями (иными законными представителями) при наличии медицинских показаний и отсутствии противопоказаний осуществляются круглогодично в оздоровительных и реабилитационных центрах, оздоровительных лагерях.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13. Меры социальной поддержки в сфере обеспечения отдыха и оздоровления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Архангельской области от 22.02.2013 N 611-37-ОЗ)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bookmarkStart w:id="4" w:name="Par177"/>
      <w:bookmarkEnd w:id="4"/>
      <w:r>
        <w:t xml:space="preserve">1. Детям, указанным в </w:t>
      </w:r>
      <w:hyperlink w:anchor="Par146" w:history="1">
        <w:r>
          <w:rPr>
            <w:color w:val="0000FF"/>
          </w:rPr>
          <w:t>подпункте 1 пункта 2 статьи 10</w:t>
        </w:r>
      </w:hyperlink>
      <w:r>
        <w:t xml:space="preserve"> настоящего закона, предоставляются следующие меры социальной поддержки:</w:t>
      </w:r>
    </w:p>
    <w:p w:rsidR="00562C20" w:rsidRDefault="00562C20" w:rsidP="00562C20">
      <w:pPr>
        <w:pStyle w:val="ConsPlusNormal"/>
        <w:ind w:firstLine="540"/>
        <w:jc w:val="both"/>
      </w:pPr>
      <w:r>
        <w:t>1) полная оплата путевок в детские санатории и детские санаторные оздоровительные лагеря круглогодичного действия;</w:t>
      </w:r>
    </w:p>
    <w:p w:rsidR="00562C20" w:rsidRDefault="00562C20" w:rsidP="00562C20">
      <w:pPr>
        <w:pStyle w:val="ConsPlusNormal"/>
        <w:ind w:firstLine="540"/>
        <w:jc w:val="both"/>
      </w:pPr>
      <w:r>
        <w:t>2) оплата стоимости услуг лиц, сопровождающих детей до места нахождения организации отдыха и оздоровления детей и обратно.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2. Детям, указанным в </w:t>
      </w:r>
      <w:hyperlink w:anchor="Par147" w:history="1">
        <w:r>
          <w:rPr>
            <w:color w:val="0000FF"/>
          </w:rPr>
          <w:t>подпункте 2 пункта 2 статьи 10</w:t>
        </w:r>
      </w:hyperlink>
      <w:r>
        <w:t xml:space="preserve"> настоящего закона, предоставляются следующие меры социальной поддержки:</w:t>
      </w:r>
    </w:p>
    <w:p w:rsidR="00562C20" w:rsidRDefault="00562C20" w:rsidP="00562C20">
      <w:pPr>
        <w:pStyle w:val="ConsPlusNormal"/>
        <w:ind w:firstLine="540"/>
        <w:jc w:val="both"/>
      </w:pPr>
      <w:r>
        <w:t>1) полная или частичная оплата (компенсация стоимости) путевок в загородные стационарные детские оздоровительные и специализированные (профильные) лагеря, детские санатории и детские санаторные оздоровительные лагеря круглогодичного действия;</w:t>
      </w:r>
    </w:p>
    <w:p w:rsidR="00562C20" w:rsidRDefault="00562C20" w:rsidP="00562C20">
      <w:pPr>
        <w:pStyle w:val="ConsPlusNormal"/>
        <w:ind w:firstLine="540"/>
        <w:jc w:val="both"/>
      </w:pPr>
      <w:r>
        <w:t>2) оплата набора продуктов питания в оздоровительных лагерях с дневным пребыванием детей;</w:t>
      </w:r>
    </w:p>
    <w:p w:rsidR="00562C20" w:rsidRDefault="00562C20" w:rsidP="00562C20">
      <w:pPr>
        <w:pStyle w:val="ConsPlusNormal"/>
        <w:ind w:firstLine="540"/>
        <w:jc w:val="both"/>
      </w:pPr>
      <w:r>
        <w:t>3) полная или частичная оплата (компенсация стоимости) проезда к месту нахождения организации отдыха и оздоровления детей и обратно;</w:t>
      </w:r>
    </w:p>
    <w:p w:rsidR="00562C20" w:rsidRDefault="00562C20" w:rsidP="00562C20">
      <w:pPr>
        <w:pStyle w:val="ConsPlusNormal"/>
        <w:ind w:firstLine="540"/>
        <w:jc w:val="both"/>
      </w:pPr>
      <w:r>
        <w:t>4) оплата стоимости услуг лиц, сопровождающих детей до места нахождения организации отдыха и оздоровления детей и обратно.</w:t>
      </w:r>
    </w:p>
    <w:p w:rsidR="00562C20" w:rsidRDefault="00562C20" w:rsidP="00562C20">
      <w:pPr>
        <w:pStyle w:val="ConsPlusNormal"/>
        <w:ind w:firstLine="540"/>
        <w:jc w:val="both"/>
      </w:pPr>
      <w:bookmarkStart w:id="5" w:name="Par185"/>
      <w:bookmarkEnd w:id="5"/>
      <w:r>
        <w:t xml:space="preserve">3. Детям, указанным в </w:t>
      </w:r>
      <w:hyperlink w:anchor="Par148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ar151" w:history="1">
        <w:r>
          <w:rPr>
            <w:color w:val="0000FF"/>
          </w:rPr>
          <w:t>6 пункта 2 статьи 10</w:t>
        </w:r>
      </w:hyperlink>
      <w:r>
        <w:t xml:space="preserve"> настоящего закона, предоставляются следующие меры социальной поддержки: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Архангельской области от 05.06.2013 N 689-40-ОЗ)</w:t>
      </w:r>
    </w:p>
    <w:p w:rsidR="00562C20" w:rsidRDefault="00562C20" w:rsidP="00562C20">
      <w:pPr>
        <w:pStyle w:val="ConsPlusNormal"/>
        <w:ind w:firstLine="540"/>
        <w:jc w:val="both"/>
      </w:pPr>
      <w:r>
        <w:t>1) полная или частичная оплата (компенсация стоимости) путевок в загородные стационарные детские оздоровительные и специализированные (профильные) лагеря;</w:t>
      </w:r>
    </w:p>
    <w:p w:rsidR="00562C20" w:rsidRDefault="00562C20" w:rsidP="00562C20">
      <w:pPr>
        <w:pStyle w:val="ConsPlusNormal"/>
        <w:ind w:firstLine="540"/>
        <w:jc w:val="both"/>
      </w:pPr>
      <w:r>
        <w:t>2) оплата набора продуктов питания в оздоровительных лагерях с дневным пребыванием детей;</w:t>
      </w:r>
    </w:p>
    <w:p w:rsidR="00562C20" w:rsidRDefault="00562C20" w:rsidP="00562C20">
      <w:pPr>
        <w:pStyle w:val="ConsPlusNormal"/>
        <w:ind w:firstLine="540"/>
        <w:jc w:val="both"/>
      </w:pPr>
      <w:r>
        <w:t>3) полная или частичная оплата (компенсация стоимости) проезда к месту нахождения организации отдыха и оздоровления детей и обратно.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4. Порядок и условия предоставления мер социальной поддержки, указанных в </w:t>
      </w:r>
      <w:hyperlink w:anchor="Par17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85" w:history="1">
        <w:r>
          <w:rPr>
            <w:color w:val="0000FF"/>
          </w:rPr>
          <w:t>3</w:t>
        </w:r>
      </w:hyperlink>
      <w:r>
        <w:t xml:space="preserve"> настоящей статьи, устанавливаются постановлением Правительства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r>
        <w:t>Порядок финансирования оплаты (компенсации стоимости) путевок, проезда детей к месту нахождения организации отдыха и оздоровления детей и обратно, набора продуктов питания в оздоровительных лагерях с дневным пребыванием детей за счет средств областного бюджета определяется постановлением Правительства Архангельской области, за счет средств местных бюджетов - муниципальными правовыми актами органов местного самоуправления.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14. Порядок расчета и установления средней стоимости путевки в организации отдыха и оздоровления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Средняя стоимость путевки в организации отдыха и оздоровления детей, расположенные на территории Архангельской области, приобретаемой за счет средств областного бюджета на одного ребенка, устанавливается ежегодно постановлением Правительства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r>
        <w:t>2. Средняя стоимость путевки в организации отдыха и оздоровления детей рассчитывается исходя из фактически сложившихся цен на путевки в организации отдыха и оздоровления детей по данным органа государственной статистики за предыдущий год с учетом индекса-дефлятора на очередной финансовый год.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15. Требования к обустройству и материально-техническому обеспечению организаций отдыха и оздоровления детей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Организации отдыха и оздоровления детей должны иметь в соответствии с законодательством Российской Федерации и законодательством Архангельской области:</w:t>
      </w:r>
    </w:p>
    <w:p w:rsidR="00562C20" w:rsidRDefault="00562C20" w:rsidP="00562C20">
      <w:pPr>
        <w:pStyle w:val="ConsPlusNormal"/>
        <w:ind w:firstLine="540"/>
        <w:jc w:val="both"/>
      </w:pPr>
      <w:r>
        <w:t>1) необходимую материально-техническую базу, кадровые, социально-бытовые, природные, экологические и иные условия (ресурсы), обеспечивающие безопасный и эффективный отдых и оздоровление детей;</w:t>
      </w:r>
    </w:p>
    <w:p w:rsidR="00562C20" w:rsidRDefault="00562C20" w:rsidP="00562C20">
      <w:pPr>
        <w:pStyle w:val="ConsPlusNormal"/>
        <w:ind w:firstLine="540"/>
        <w:jc w:val="both"/>
      </w:pPr>
      <w:r>
        <w:t>2) лицензию на медицинскую деятельность в случаях, предусмотренных законодательством Российской Федерации;</w:t>
      </w:r>
    </w:p>
    <w:p w:rsidR="00562C20" w:rsidRDefault="00562C20" w:rsidP="00562C20">
      <w:pPr>
        <w:pStyle w:val="ConsPlusNormal"/>
        <w:ind w:firstLine="540"/>
        <w:jc w:val="both"/>
      </w:pPr>
      <w:r>
        <w:t>3) заключение о противопожарных и санитарно-эпидемиологических требованиях в соответствии с законодательством Российской Федерации;</w:t>
      </w:r>
    </w:p>
    <w:p w:rsidR="00562C20" w:rsidRDefault="00562C20" w:rsidP="00562C20">
      <w:pPr>
        <w:pStyle w:val="ConsPlusNormal"/>
        <w:ind w:firstLine="540"/>
        <w:jc w:val="both"/>
      </w:pPr>
      <w:r>
        <w:t>4) лицензию на осуществление образовательной деятельности в случаях, предусмотренных законодательством Российской Федерации.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119-7-ОЗ)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2. </w:t>
      </w:r>
      <w:proofErr w:type="gramStart"/>
      <w:r>
        <w:t>Перед началом проведения отдыха и оздоровления детей межведомственной комиссией, созданной уполномоченным исполнительным органом государственной власти Архангельской области, осуществляющим координацию деятельности в сфере организации отдыха, оздоровления и занятости детей, осуществляется приемка оздоровительных лагерей с дневным пребыванием детей, санаторных оздоровительных лагерей, санаторно-курортных организаций, которая оформляется актом, подписанным всеми членами комиссии.</w:t>
      </w:r>
      <w:proofErr w:type="gramEnd"/>
    </w:p>
    <w:p w:rsidR="00562C20" w:rsidRDefault="00562C20" w:rsidP="00562C2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Архангельской области от 21.04.2014 N 118-7-ОЗ)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16. Реестр организаций отдыха и оздоровления детей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повышения качества оздоровительной кампании детей, проживающих на территории Архангельской области, и обеспечения их безопасности ежегодно формируется реестр организаций отдыха и оздоровления детей (далее - реестр).</w:t>
      </w:r>
    </w:p>
    <w:p w:rsidR="00562C20" w:rsidRDefault="00562C20" w:rsidP="00562C20">
      <w:pPr>
        <w:pStyle w:val="ConsPlusNormal"/>
        <w:ind w:firstLine="540"/>
        <w:jc w:val="both"/>
      </w:pPr>
      <w:r>
        <w:t>2. В реестр включаются российские организации всех организационно-правовых форм и форм собственности независимо от места нахождения, основная деятельность которых направлена на реализацию услуг по обеспечению отдыха и оздоровления детей.</w:t>
      </w:r>
    </w:p>
    <w:p w:rsidR="00562C20" w:rsidRDefault="00562C20" w:rsidP="00562C20">
      <w:pPr>
        <w:pStyle w:val="ConsPlusNormal"/>
        <w:ind w:firstLine="540"/>
        <w:jc w:val="both"/>
      </w:pPr>
      <w:r>
        <w:t>3. При формировании реестра должны учитываться следующие основные требования и условия:</w:t>
      </w:r>
    </w:p>
    <w:p w:rsidR="00562C20" w:rsidRDefault="00562C20" w:rsidP="00562C20">
      <w:pPr>
        <w:pStyle w:val="ConsPlusNormal"/>
        <w:ind w:firstLine="540"/>
        <w:jc w:val="both"/>
      </w:pPr>
      <w:r>
        <w:t>1) наличие документации, в соответствии с которой работает организация;</w:t>
      </w:r>
    </w:p>
    <w:p w:rsidR="00562C20" w:rsidRDefault="00562C20" w:rsidP="00562C20">
      <w:pPr>
        <w:pStyle w:val="ConsPlusNormal"/>
        <w:ind w:firstLine="540"/>
        <w:jc w:val="both"/>
      </w:pPr>
      <w:r>
        <w:t>2) укомплектованность организации необходимыми специалистами и соответствующий уровень их квалификации;</w:t>
      </w:r>
    </w:p>
    <w:p w:rsidR="00562C20" w:rsidRDefault="00562C20" w:rsidP="00562C20">
      <w:pPr>
        <w:pStyle w:val="ConsPlusNormal"/>
        <w:ind w:firstLine="540"/>
        <w:jc w:val="both"/>
      </w:pPr>
      <w:r>
        <w:t>3) техническое оснащение организации (в том числе оборудование, спортивное и туристское снаряжение, транспорт);</w:t>
      </w:r>
    </w:p>
    <w:p w:rsidR="00562C20" w:rsidRDefault="00562C20" w:rsidP="00562C20">
      <w:pPr>
        <w:pStyle w:val="ConsPlusNormal"/>
        <w:ind w:firstLine="540"/>
        <w:jc w:val="both"/>
      </w:pPr>
      <w:r>
        <w:t>4) наличие системы внутреннего контроля качества предоставляемых услуг.</w:t>
      </w:r>
    </w:p>
    <w:p w:rsidR="00562C20" w:rsidRDefault="00562C20" w:rsidP="00562C20">
      <w:pPr>
        <w:pStyle w:val="ConsPlusNormal"/>
        <w:ind w:firstLine="540"/>
        <w:jc w:val="both"/>
      </w:pPr>
      <w:r>
        <w:t>4. Не допускаются к участию в формировании реестра:</w:t>
      </w:r>
    </w:p>
    <w:p w:rsidR="00562C20" w:rsidRDefault="00562C20" w:rsidP="00562C20">
      <w:pPr>
        <w:pStyle w:val="ConsPlusNormal"/>
        <w:ind w:firstLine="540"/>
        <w:jc w:val="both"/>
      </w:pPr>
      <w:r>
        <w:t>1) организации, признанные по решению суда несостоятельными (банкротами) либо находящиеся в процессе ликвидации;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2) организации, деятельность которых приостановлена в порядке, предусмотренном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62C20" w:rsidRDefault="00562C20" w:rsidP="00562C20">
      <w:pPr>
        <w:pStyle w:val="ConsPlusNormal"/>
        <w:ind w:firstLine="540"/>
        <w:jc w:val="both"/>
      </w:pPr>
      <w:proofErr w:type="gramStart"/>
      <w:r>
        <w:t>3) организации, имеющие задолженность по начисленным налогам, сборам и иным обязательным платежам в бюджеты всех уровней бюджетной системы Российской Федерации или государственные внебюджетные фонды за прошедший календарный год в размере, превышающем установленный Правительством Архангельской области процент балансовой стоимости активов участника размещения заказа, по данным бухгалтерской отчетности за последний завершенный отчетный период.</w:t>
      </w:r>
      <w:proofErr w:type="gramEnd"/>
    </w:p>
    <w:p w:rsidR="00562C20" w:rsidRDefault="00562C20" w:rsidP="00562C20">
      <w:pPr>
        <w:pStyle w:val="ConsPlusNormal"/>
        <w:ind w:firstLine="540"/>
        <w:jc w:val="both"/>
      </w:pPr>
      <w:r>
        <w:t>5. Форма реестра и порядок его ведения утверждаются постановлением Правительства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  <w:r>
        <w:t>6. В реестр включаются виды организаций отдыха и оздоровления детей, предусмотренные законодательством Российской Федерации.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17. Сохранение и развитие инфраструктуры отдыха, оздоровления и занятости детей в Архангельской области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содействия сохранению и развитию инфраструктуры отдыха, оздоровления и занятости детей в Архангельской области органы государственной власти Архангельской области и органы местного самоуправления:</w:t>
      </w:r>
    </w:p>
    <w:p w:rsidR="00562C20" w:rsidRDefault="00562C20" w:rsidP="00562C20">
      <w:pPr>
        <w:pStyle w:val="ConsPlusNormal"/>
        <w:ind w:firstLine="540"/>
        <w:jc w:val="both"/>
      </w:pPr>
      <w:r>
        <w:t>1) проводят работу по изысканию дополнительных источников финансирования организации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lastRenderedPageBreak/>
        <w:t>2) проводят мероприятия по сохранению и развитию материально-технической базы организаций отдыха, оздоровления и занятости детей;</w:t>
      </w:r>
    </w:p>
    <w:p w:rsidR="00562C20" w:rsidRDefault="00562C20" w:rsidP="00562C20">
      <w:pPr>
        <w:pStyle w:val="ConsPlusNormal"/>
        <w:ind w:firstLine="540"/>
        <w:jc w:val="both"/>
      </w:pPr>
      <w:r>
        <w:t>3) осуществляют мониторинг использования находящихся на территории Архангельской области объектов инфраструктуры отдыха, оздоровления и занятости детей.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2. Средства областного бюджета, предназначенные для ремонта, реконструкции и оборудования загородных стационарных детских оздоровительных лагерей, находящихся в муниципальной собственности, могут выделяться при условии </w:t>
      </w:r>
      <w:proofErr w:type="spellStart"/>
      <w:r>
        <w:t>софинансирования</w:t>
      </w:r>
      <w:proofErr w:type="spellEnd"/>
      <w:r>
        <w:t xml:space="preserve"> из местных бюджетов муниципальных районов и городских округов Архангельской области в порядке, установленном постановлением Правительства Архангельской области, в соответствии с бюджетным законодательством.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18. Обеспечение прав детей в сфере профессиональной ориентации, профессионального обучения и занятости</w:t>
      </w:r>
    </w:p>
    <w:p w:rsidR="00562C20" w:rsidRDefault="00562C20" w:rsidP="00562C2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Архангельской области от 02.07.2013 N 713-41-ОЗ)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Исполнительные органы государственной власти Архангельской области, органы местного самоуправления принимают меры по организации временных рабочих мест для трудоустройства детей в свободное от учебы время.</w:t>
      </w:r>
    </w:p>
    <w:p w:rsidR="00562C20" w:rsidRDefault="00562C20" w:rsidP="00562C20">
      <w:pPr>
        <w:pStyle w:val="ConsPlusNormal"/>
        <w:ind w:firstLine="540"/>
        <w:jc w:val="both"/>
      </w:pPr>
      <w:r>
        <w:t xml:space="preserve">2. При организации занятости детей исполнительные органы государственной власти Архангельской области, органы местного самоуправления в первоочередном порядке принимают меры по трудоустройству детей, </w:t>
      </w:r>
      <w:proofErr w:type="gramStart"/>
      <w:r>
        <w:t>находящихся</w:t>
      </w:r>
      <w:proofErr w:type="gramEnd"/>
      <w:r>
        <w:t xml:space="preserve"> в трудной жизненной ситуации.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19. Финансирование организации отдыха, оздоровления и занятости детей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1. Финансирование организации отдыха, оздоровления и занятости детей может осуществляться за счет средств:</w:t>
      </w:r>
    </w:p>
    <w:p w:rsidR="00562C20" w:rsidRDefault="00562C20" w:rsidP="00562C20">
      <w:pPr>
        <w:pStyle w:val="ConsPlusNormal"/>
        <w:ind w:firstLine="540"/>
        <w:jc w:val="both"/>
      </w:pPr>
      <w:r>
        <w:t>1) федерального бюджета в случаях, установленных законодательством Российской Федерации;</w:t>
      </w:r>
    </w:p>
    <w:p w:rsidR="00562C20" w:rsidRDefault="00562C20" w:rsidP="00562C20">
      <w:pPr>
        <w:pStyle w:val="ConsPlusNormal"/>
        <w:ind w:firstLine="540"/>
        <w:jc w:val="both"/>
      </w:pPr>
      <w:r>
        <w:t>2) областного бюджета;</w:t>
      </w:r>
    </w:p>
    <w:p w:rsidR="00562C20" w:rsidRDefault="00562C20" w:rsidP="00562C20">
      <w:pPr>
        <w:pStyle w:val="ConsPlusNormal"/>
        <w:ind w:firstLine="540"/>
        <w:jc w:val="both"/>
      </w:pPr>
      <w:r>
        <w:t>3) местных бюджетов;</w:t>
      </w:r>
    </w:p>
    <w:p w:rsidR="00562C20" w:rsidRDefault="00562C20" w:rsidP="00562C20">
      <w:pPr>
        <w:pStyle w:val="ConsPlusNormal"/>
        <w:ind w:firstLine="540"/>
        <w:jc w:val="both"/>
      </w:pPr>
      <w:r>
        <w:t>4) работодателей в части:</w:t>
      </w:r>
    </w:p>
    <w:p w:rsidR="00562C20" w:rsidRDefault="00562C20" w:rsidP="00562C20">
      <w:pPr>
        <w:pStyle w:val="ConsPlusNormal"/>
        <w:ind w:firstLine="540"/>
        <w:jc w:val="both"/>
      </w:pPr>
      <w:r>
        <w:t>- отдыха и оздоровления детей, чьи родители состоят в трудовых отношениях с организацией, в случаях, предусмотренных коллективными договорами, соглашениями и локальными нормативными актами, содержащими нормы трудового права;</w:t>
      </w:r>
    </w:p>
    <w:p w:rsidR="00562C20" w:rsidRDefault="00562C20" w:rsidP="00562C20">
      <w:pPr>
        <w:pStyle w:val="ConsPlusNormal"/>
        <w:ind w:firstLine="540"/>
        <w:jc w:val="both"/>
      </w:pPr>
      <w:r>
        <w:t>- занятости детей путем выплаты заработной платы детям, принятым на работу в организацию;</w:t>
      </w:r>
    </w:p>
    <w:p w:rsidR="00562C20" w:rsidRDefault="00562C20" w:rsidP="00562C20">
      <w:pPr>
        <w:pStyle w:val="ConsPlusNormal"/>
        <w:ind w:firstLine="540"/>
        <w:jc w:val="both"/>
      </w:pPr>
      <w:r>
        <w:t>5) других источников, не запрещенных законодательством Российской Федерации.</w:t>
      </w:r>
    </w:p>
    <w:p w:rsidR="00562C20" w:rsidRDefault="00562C20" w:rsidP="00562C20">
      <w:pPr>
        <w:pStyle w:val="ConsPlusNormal"/>
        <w:ind w:firstLine="540"/>
        <w:jc w:val="both"/>
      </w:pPr>
      <w:r>
        <w:t>2. Местным бюджетам муниципальных районов и городских округов Архангельской области из областного бюджета могут предоставляться субсидии на организацию отдыха детей в каникулярное время в порядке, установленном бюджетным законодательством Российской Федерации и законодательством Архангельской области.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IV. ЗАКЛЮЧИТЕЛЬНЫЕ ПОЛОЖЕНИЯ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 xml:space="preserve">Статья 20. Исключена. - </w:t>
      </w:r>
      <w:hyperlink r:id="rId49" w:history="1">
        <w:r>
          <w:rPr>
            <w:color w:val="0000FF"/>
          </w:rPr>
          <w:t>Закон</w:t>
        </w:r>
      </w:hyperlink>
      <w:r>
        <w:t xml:space="preserve"> Архангельской области от 21.04.2014 N 118-7-ОЗ.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21. Ответственность за нарушение настоящего закона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Ответственность лиц, занятых в сфере организации отдыха, оздоровления и занятости детей, если их действия (бездействие) повлекли за собой последствия, опасные для жизни и здоровья детей, или иное нарушение их прав, установленных настоящим законом, наступает в порядке, предусмотренном законодательством Российской Федерации.</w:t>
      </w:r>
    </w:p>
    <w:p w:rsidR="00562C20" w:rsidRDefault="00562C20" w:rsidP="00562C20">
      <w:pPr>
        <w:pStyle w:val="ConsPlusNormal"/>
        <w:ind w:firstLine="540"/>
        <w:jc w:val="both"/>
      </w:pPr>
    </w:p>
    <w:p w:rsidR="00562C20" w:rsidRDefault="00562C20" w:rsidP="00562C20">
      <w:pPr>
        <w:pStyle w:val="ConsPlusNormal"/>
        <w:ind w:firstLine="540"/>
        <w:jc w:val="both"/>
        <w:outlineLvl w:val="1"/>
      </w:pPr>
      <w:r>
        <w:t>Статья 22. Вступление в силу настоящего закона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ind w:firstLine="540"/>
        <w:jc w:val="both"/>
      </w:pPr>
      <w:r>
        <w:t>Настоящий закон вступает в силу с 1 января 2012 года.</w:t>
      </w:r>
    </w:p>
    <w:p w:rsidR="00562C20" w:rsidRDefault="00562C20" w:rsidP="00562C20">
      <w:pPr>
        <w:pStyle w:val="ConsPlusNormal"/>
        <w:jc w:val="both"/>
      </w:pPr>
    </w:p>
    <w:p w:rsidR="00562C20" w:rsidRDefault="00562C20" w:rsidP="00562C20">
      <w:pPr>
        <w:pStyle w:val="ConsPlusNormal"/>
        <w:jc w:val="right"/>
      </w:pPr>
      <w:r>
        <w:t>Губернатор</w:t>
      </w:r>
    </w:p>
    <w:p w:rsidR="00562C20" w:rsidRDefault="00562C20" w:rsidP="00562C20">
      <w:pPr>
        <w:pStyle w:val="ConsPlusNormal"/>
        <w:jc w:val="right"/>
      </w:pPr>
      <w:r>
        <w:t>Архангельской области</w:t>
      </w:r>
    </w:p>
    <w:p w:rsidR="00562C20" w:rsidRDefault="00562C20" w:rsidP="00562C20">
      <w:pPr>
        <w:pStyle w:val="ConsPlusNormal"/>
        <w:jc w:val="right"/>
      </w:pPr>
      <w:r>
        <w:t>И.Ф.МИХАЛЬЧУК</w:t>
      </w:r>
    </w:p>
    <w:p w:rsidR="00562C20" w:rsidRDefault="00562C20" w:rsidP="00562C20">
      <w:pPr>
        <w:pStyle w:val="ConsPlusNormal"/>
      </w:pPr>
      <w:r>
        <w:t>г. Архангельск</w:t>
      </w:r>
    </w:p>
    <w:p w:rsidR="00562C20" w:rsidRDefault="00562C20" w:rsidP="00562C20">
      <w:pPr>
        <w:pStyle w:val="ConsPlusNormal"/>
      </w:pPr>
      <w:r>
        <w:t>30 сентября 2011 года</w:t>
      </w:r>
    </w:p>
    <w:p w:rsidR="00415BA1" w:rsidRDefault="00562C20" w:rsidP="00562C20">
      <w:pPr>
        <w:pStyle w:val="ConsPlusNormal"/>
      </w:pPr>
      <w:r>
        <w:t>N 326-24-ОЗ</w:t>
      </w:r>
    </w:p>
    <w:sectPr w:rsidR="00415BA1" w:rsidSect="00006FE7">
      <w:pgSz w:w="11906" w:h="16838"/>
      <w:pgMar w:top="1440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C20"/>
    <w:rsid w:val="00415BA1"/>
    <w:rsid w:val="0056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EF94D309656130FC9752BE43A535092F39BFC11011C221930F2509F742EB983D83C1EEEBAF696DZ9E6K" TargetMode="External"/><Relationship Id="rId18" Type="http://schemas.openxmlformats.org/officeDocument/2006/relationships/hyperlink" Target="consultantplus://offline/ref=13EF94D309656130FC974CB355C96B052D37E4CD1D10C872CC507E54A04BE1CF7ACC98ACAFA2686590BDC5ZAECK" TargetMode="External"/><Relationship Id="rId26" Type="http://schemas.openxmlformats.org/officeDocument/2006/relationships/hyperlink" Target="consultantplus://offline/ref=13EF94D309656130FC974CB355C96B052D37E4CD1D10C872CC507E54A04BE1CF7ACC98ACAFA2686590BDC5ZAE9K" TargetMode="External"/><Relationship Id="rId39" Type="http://schemas.openxmlformats.org/officeDocument/2006/relationships/hyperlink" Target="consultantplus://offline/ref=13EF94D309656130FC974CB355C96B052D37E4CD1D1BCF7FCF507E54A04BE1CF7ACC98ACAFA2686590BCCDZAE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EF94D309656130FC974CB355C96B052D37E4CD1D10C872CC507E54A04BE1CF7ACC98ACAFA2686590BDC5ZAEFK" TargetMode="External"/><Relationship Id="rId34" Type="http://schemas.openxmlformats.org/officeDocument/2006/relationships/hyperlink" Target="consultantplus://offline/ref=13EF94D309656130FC974CB355C96B052D37E4CD1D10C872CC507E54A04BE1CF7ACC98ACAFA2686590BDC6ZAEEK" TargetMode="External"/><Relationship Id="rId42" Type="http://schemas.openxmlformats.org/officeDocument/2006/relationships/hyperlink" Target="consultantplus://offline/ref=13EF94D309656130FC974CB355C96B052D37E4CD1D10C872CC507E54A04BE1CF7ACC98ACAFA2686590BDC7ZAEEK" TargetMode="External"/><Relationship Id="rId47" Type="http://schemas.openxmlformats.org/officeDocument/2006/relationships/hyperlink" Target="consultantplus://offline/ref=13EF94D309656130FC9752BE43A535092F3ABEC61A1AC221930F2509F7Z4E2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3EF94D309656130FC974CB355C96B052D37E4CD1D16CC7ECA507E54A04BE1CF7ACC98ACAFA2686590BECCZAE5K" TargetMode="External"/><Relationship Id="rId12" Type="http://schemas.openxmlformats.org/officeDocument/2006/relationships/hyperlink" Target="consultantplus://offline/ref=13EF94D309656130FC9752BE43A535092C34BDC513459523C25A2BZ0ECK" TargetMode="External"/><Relationship Id="rId17" Type="http://schemas.openxmlformats.org/officeDocument/2006/relationships/hyperlink" Target="consultantplus://offline/ref=13EF94D309656130FC974CB355C96B052D37E4CD1E11C875C9507E54A04BE1CF7ACC98ACAFA2686590BDC3ZAEFK" TargetMode="External"/><Relationship Id="rId25" Type="http://schemas.openxmlformats.org/officeDocument/2006/relationships/hyperlink" Target="consultantplus://offline/ref=13EF94D309656130FC974CB355C96B052D37E4CD1D10C872CC507E54A04BE1CF7ACC98ACAFA2686590BDC5ZAE9K" TargetMode="External"/><Relationship Id="rId33" Type="http://schemas.openxmlformats.org/officeDocument/2006/relationships/hyperlink" Target="consultantplus://offline/ref=13EF94D309656130FC974CB355C96B052D37E4CD1D16CC7ECA507E54A04BE1CF7ACC98ACAFA2686590BECCZAE4K" TargetMode="External"/><Relationship Id="rId38" Type="http://schemas.openxmlformats.org/officeDocument/2006/relationships/hyperlink" Target="consultantplus://offline/ref=13EF94D309656130FC974CB355C96B052D37E4CD1D10C872CC507E54A04BE1CF7ACC98ACAFA2686590BDC6ZAEEK" TargetMode="External"/><Relationship Id="rId46" Type="http://schemas.openxmlformats.org/officeDocument/2006/relationships/hyperlink" Target="consultantplus://offline/ref=13EF94D309656130FC974CB355C96B052D37E4CD1E11C875C9507E54A04BE1CF7ACC98ACAFA2686590BDC3ZAE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EF94D309656130FC974CB355C96B052D37E4CD1D1BCF7FCF507E54A04BE1CF7ACC98ACAFA2686590BCCDZAEBK" TargetMode="External"/><Relationship Id="rId20" Type="http://schemas.openxmlformats.org/officeDocument/2006/relationships/hyperlink" Target="consultantplus://offline/ref=13EF94D309656130FC974CB355C96B052D37E4CD1E11C875C9507E54A04BE1CF7ACC98ACAFA2686590BDC3ZAEEK" TargetMode="External"/><Relationship Id="rId29" Type="http://schemas.openxmlformats.org/officeDocument/2006/relationships/hyperlink" Target="consultantplus://offline/ref=13EF94D309656130FC974CB355C96B052D37E4CD1E11C875C9507E54A04BE1CF7ACC98ACAFA2686590BDC3ZAE8K" TargetMode="External"/><Relationship Id="rId41" Type="http://schemas.openxmlformats.org/officeDocument/2006/relationships/hyperlink" Target="consultantplus://offline/ref=13EF94D309656130FC974CB355C96B052D37E4CD1D10C872CC507E54A04BE1CF7ACC98ACAFA2686590BDC7ZAE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EF94D309656130FC974CB355C96B052D37E4CD1D16C970C8507E54A04BE1CF7ACC98ACAFA2686590BDC4ZAE5K" TargetMode="External"/><Relationship Id="rId11" Type="http://schemas.openxmlformats.org/officeDocument/2006/relationships/hyperlink" Target="consultantplus://offline/ref=13EF94D309656130FC974CB355C96B052D37E4CD1E11C875C8507E54A04BE1CF7ACC98ACAFA2686590BDC1ZAEFK" TargetMode="External"/><Relationship Id="rId24" Type="http://schemas.openxmlformats.org/officeDocument/2006/relationships/hyperlink" Target="consultantplus://offline/ref=13EF94D309656130FC974CB355C96B052D37E4CD1D10C872CC507E54A04BE1CF7ACC98ACAFA2686590BDC5ZAEEK" TargetMode="External"/><Relationship Id="rId32" Type="http://schemas.openxmlformats.org/officeDocument/2006/relationships/hyperlink" Target="consultantplus://offline/ref=13EF94D309656130FC974CB355C96B052D37E4CD1D1BCF7FCF507E54A04BE1CF7ACC98ACAFA2686590BCCDZAEAK" TargetMode="External"/><Relationship Id="rId37" Type="http://schemas.openxmlformats.org/officeDocument/2006/relationships/hyperlink" Target="consultantplus://offline/ref=13EF94D309656130FC974CB355C96B052D37E4CD1D10C872CC507E54A04BE1CF7ACC98ACAFA2686590BDC6ZAEEK" TargetMode="External"/><Relationship Id="rId40" Type="http://schemas.openxmlformats.org/officeDocument/2006/relationships/hyperlink" Target="consultantplus://offline/ref=13EF94D309656130FC974CB355C96B052D37E4CD1D10C872CC507E54A04BE1CF7ACC98ACAFA2686590BDC6ZAE9K" TargetMode="External"/><Relationship Id="rId45" Type="http://schemas.openxmlformats.org/officeDocument/2006/relationships/hyperlink" Target="consultantplus://offline/ref=13EF94D309656130FC974CB355C96B052D37E4CD1E11C875C8507E54A04BE1CF7ACC98ACAFA2686590BDC1ZAEFK" TargetMode="External"/><Relationship Id="rId5" Type="http://schemas.openxmlformats.org/officeDocument/2006/relationships/hyperlink" Target="consultantplus://offline/ref=13EF94D309656130FC974CB355C96B052D37E4CD1D10C872CC507E54A04BE1CF7ACC98ACAFA2686590BDC4ZAE5K" TargetMode="External"/><Relationship Id="rId15" Type="http://schemas.openxmlformats.org/officeDocument/2006/relationships/hyperlink" Target="consultantplus://offline/ref=13EF94D309656130FC9752BE43A535092F39BFC11011C221930F2509F7Z4E2K" TargetMode="External"/><Relationship Id="rId23" Type="http://schemas.openxmlformats.org/officeDocument/2006/relationships/hyperlink" Target="consultantplus://offline/ref=13EF94D309656130FC974CB355C96B052D37E4CD1E11C875C9507E54A04BE1CF7ACC98ACAFA2686590BDC3ZAE9K" TargetMode="External"/><Relationship Id="rId28" Type="http://schemas.openxmlformats.org/officeDocument/2006/relationships/hyperlink" Target="consultantplus://offline/ref=13EF94D309656130FC974CB355C96B052D37E4CD1D1BCF7FCF507E54A04BE1CF7ACC98ACAFA2686590BCCDZAEAK" TargetMode="External"/><Relationship Id="rId36" Type="http://schemas.openxmlformats.org/officeDocument/2006/relationships/hyperlink" Target="consultantplus://offline/ref=13EF94D309656130FC974CB355C96B052D37E4CD1D10C872CC507E54A04BE1CF7ACC98ACAFA2686590BDC6ZAEEK" TargetMode="External"/><Relationship Id="rId49" Type="http://schemas.openxmlformats.org/officeDocument/2006/relationships/hyperlink" Target="consultantplus://offline/ref=13EF94D309656130FC974CB355C96B052D37E4CD1E11C875C9507E54A04BE1CF7ACC98ACAFA2686590BDC3ZAEAK" TargetMode="External"/><Relationship Id="rId10" Type="http://schemas.openxmlformats.org/officeDocument/2006/relationships/hyperlink" Target="consultantplus://offline/ref=13EF94D309656130FC974CB355C96B052D37E4CD1E11C875C9507E54A04BE1CF7ACC98ACAFA2686590BDC2ZAE4K" TargetMode="External"/><Relationship Id="rId19" Type="http://schemas.openxmlformats.org/officeDocument/2006/relationships/hyperlink" Target="consultantplus://offline/ref=13EF94D309656130FC974CB355C96B052D37E4CD1D10C872CC507E54A04BE1CF7ACC98ACAFA2686590BDC5ZAEFK" TargetMode="External"/><Relationship Id="rId31" Type="http://schemas.openxmlformats.org/officeDocument/2006/relationships/hyperlink" Target="consultantplus://offline/ref=13EF94D309656130FC974CB355C96B052D37E4CD1D10C872CC507E54A04BE1CF7ACC98ACAFA2686590BDC6ZAEEK" TargetMode="External"/><Relationship Id="rId44" Type="http://schemas.openxmlformats.org/officeDocument/2006/relationships/hyperlink" Target="consultantplus://offline/ref=13EF94D309656130FC974CB355C96B052D37E4CD1D16C970C8507E54A04BE1CF7ACC98ACAFA2686590BDC4ZAE5K" TargetMode="External"/><Relationship Id="rId4" Type="http://schemas.openxmlformats.org/officeDocument/2006/relationships/hyperlink" Target="consultantplus://offline/ref=13EF94D309656130FC974CB355C96B052D37E4CD1C17CD74CD507E54A04BE1CFZ7EAK" TargetMode="External"/><Relationship Id="rId9" Type="http://schemas.openxmlformats.org/officeDocument/2006/relationships/hyperlink" Target="consultantplus://offline/ref=13EF94D309656130FC974CB355C96B052D37E4CD1D1ACA77C6507E54A04BE1CF7ACC98ACAFA2686590BDC3ZAECK" TargetMode="External"/><Relationship Id="rId14" Type="http://schemas.openxmlformats.org/officeDocument/2006/relationships/hyperlink" Target="consultantplus://offline/ref=13EF94D309656130FC974CB355C96B052D37E4CD1E13C075C6507E54A04BE1CFZ7EAK" TargetMode="External"/><Relationship Id="rId22" Type="http://schemas.openxmlformats.org/officeDocument/2006/relationships/hyperlink" Target="consultantplus://offline/ref=13EF94D309656130FC974CB355C96B052D37E4CD1D1ACA77C6507E54A04BE1CF7ACC98ACAFA2686590BDC3ZAECK" TargetMode="External"/><Relationship Id="rId27" Type="http://schemas.openxmlformats.org/officeDocument/2006/relationships/hyperlink" Target="consultantplus://offline/ref=13EF94D309656130FC974CB355C96B052D37E4CD1D10C872CC507E54A04BE1CF7ACC98ACAFA2686590BDC5ZAE9K" TargetMode="External"/><Relationship Id="rId30" Type="http://schemas.openxmlformats.org/officeDocument/2006/relationships/hyperlink" Target="consultantplus://offline/ref=13EF94D309656130FC974CB355C96B052D37E4CD1D10C872CC507E54A04BE1CF7ACC98ACAFA2686590BDC5ZAE8K" TargetMode="External"/><Relationship Id="rId35" Type="http://schemas.openxmlformats.org/officeDocument/2006/relationships/hyperlink" Target="consultantplus://offline/ref=13EF94D309656130FC974CB355C96B052D37E4CD1D1BCF7FCF507E54A04BE1CF7ACC98ACAFA2686590BCCDZAEAK" TargetMode="External"/><Relationship Id="rId43" Type="http://schemas.openxmlformats.org/officeDocument/2006/relationships/hyperlink" Target="consultantplus://offline/ref=13EF94D309656130FC974CB355C96B052D37E4CD1D10C872CC507E54A04BE1CF7ACC98ACAFA2686590BDC7ZAE9K" TargetMode="External"/><Relationship Id="rId48" Type="http://schemas.openxmlformats.org/officeDocument/2006/relationships/hyperlink" Target="consultantplus://offline/ref=13EF94D309656130FC974CB355C96B052D37E4CD1D16CC7ECA507E54A04BE1CF7ACC98ACAFA2686590BECDZAEDK" TargetMode="External"/><Relationship Id="rId8" Type="http://schemas.openxmlformats.org/officeDocument/2006/relationships/hyperlink" Target="consultantplus://offline/ref=13EF94D309656130FC974CB355C96B052D37E4CD1D1BCF7FCF507E54A04BE1CF7ACC98ACAFA2686590BCCDZAE8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5313</Words>
  <Characters>30286</Characters>
  <Application>Microsoft Office Word</Application>
  <DocSecurity>0</DocSecurity>
  <Lines>252</Lines>
  <Paragraphs>71</Paragraphs>
  <ScaleCrop>false</ScaleCrop>
  <Company/>
  <LinksUpToDate>false</LinksUpToDate>
  <CharactersWithSpaces>35528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Suhoparova</dc:creator>
  <cp:keywords/>
  <dc:description/>
  <cp:lastModifiedBy>Suhoparova</cp:lastModifiedBy>
  <cp:revision>2</cp:revision>
  <dcterms:created xsi:type="dcterms:W3CDTF">2015-03-02T10:06:00Z</dcterms:created>
  <dcterms:modified xsi:type="dcterms:W3CDTF">2015-03-02T10:06:00Z</dcterms:modified>
</cp:coreProperties>
</file>